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73509" w14:textId="77777777" w:rsidR="00A45FF6" w:rsidRDefault="009F1D2C" w:rsidP="00A45FF6">
      <w:r>
        <w:rPr>
          <w:noProof/>
          <w:lang w:eastAsia="en-IE"/>
        </w:rPr>
        <w:tab/>
      </w:r>
      <w:r>
        <w:rPr>
          <w:noProof/>
          <w:lang w:eastAsia="en-IE"/>
        </w:rPr>
        <w:tab/>
      </w:r>
      <w:r>
        <w:rPr>
          <w:noProof/>
          <w:lang w:eastAsia="en-IE"/>
        </w:rPr>
        <w:tab/>
      </w:r>
      <w:r>
        <w:rPr>
          <w:noProof/>
          <w:lang w:eastAsia="en-IE"/>
        </w:rPr>
        <w:tab/>
      </w:r>
      <w:r>
        <w:rPr>
          <w:noProof/>
          <w:lang w:eastAsia="en-IE"/>
        </w:rPr>
        <w:tab/>
      </w:r>
      <w:r>
        <w:rPr>
          <w:noProof/>
          <w:lang w:eastAsia="en-IE"/>
        </w:rPr>
        <w:tab/>
      </w:r>
      <w:r>
        <w:rPr>
          <w:noProof/>
          <w:lang w:eastAsia="en-IE"/>
        </w:rPr>
        <w:tab/>
      </w:r>
      <w:r>
        <w:rPr>
          <w:noProof/>
          <w:lang w:eastAsia="en-IE"/>
        </w:rPr>
        <w:tab/>
      </w:r>
      <w:r>
        <w:rPr>
          <w:noProof/>
          <w:lang w:eastAsia="en-IE"/>
        </w:rPr>
        <w:tab/>
      </w:r>
      <w:r>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drawing>
          <wp:inline distT="0" distB="0" distL="0" distR="0" wp14:anchorId="1609E122" wp14:editId="140E9737">
            <wp:extent cx="1971675" cy="927735"/>
            <wp:effectExtent l="0" t="0" r="0" b="0"/>
            <wp:docPr id="2" name="Picture 2" descr="C:\Users\Orla\Documents\Logo\MHI_full_colour.jpg"/>
            <wp:cNvGraphicFramePr/>
            <a:graphic xmlns:a="http://schemas.openxmlformats.org/drawingml/2006/main">
              <a:graphicData uri="http://schemas.openxmlformats.org/drawingml/2006/picture">
                <pic:pic xmlns:pic="http://schemas.openxmlformats.org/drawingml/2006/picture">
                  <pic:nvPicPr>
                    <pic:cNvPr id="2" name="Picture 2" descr="C:\Users\Orla\Documents\Logo\MHI_full_colour.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1675" cy="927735"/>
                    </a:xfrm>
                    <a:prstGeom prst="rect">
                      <a:avLst/>
                    </a:prstGeom>
                    <a:noFill/>
                    <a:ln>
                      <a:noFill/>
                    </a:ln>
                  </pic:spPr>
                </pic:pic>
              </a:graphicData>
            </a:graphic>
          </wp:inline>
        </w:drawing>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drawing>
          <wp:inline distT="0" distB="0" distL="0" distR="0" wp14:anchorId="0ECBE5DC" wp14:editId="3F3DEA56">
            <wp:extent cx="1257300" cy="801370"/>
            <wp:effectExtent l="0" t="0" r="0" b="0"/>
            <wp:docPr id="5" name="Picture 1"/>
            <wp:cNvGraphicFramePr/>
            <a:graphic xmlns:a="http://schemas.openxmlformats.org/drawingml/2006/main">
              <a:graphicData uri="http://schemas.openxmlformats.org/drawingml/2006/picture">
                <pic:pic xmlns:pic="http://schemas.openxmlformats.org/drawingml/2006/picture">
                  <pic:nvPicPr>
                    <pic:cNvPr id="13" name="Picture 1"/>
                    <pic:cNvPicPr/>
                  </pic:nvPicPr>
                  <pic:blipFill>
                    <a:blip r:embed="rId12" cstate="print"/>
                    <a:srcRect/>
                    <a:stretch>
                      <a:fillRect/>
                    </a:stretch>
                  </pic:blipFill>
                  <pic:spPr bwMode="auto">
                    <a:xfrm>
                      <a:off x="0" y="0"/>
                      <a:ext cx="1257300" cy="801370"/>
                    </a:xfrm>
                    <a:prstGeom prst="rect">
                      <a:avLst/>
                    </a:prstGeom>
                    <a:noFill/>
                    <a:ln w="9525">
                      <a:noFill/>
                      <a:miter lim="800000"/>
                      <a:headEnd/>
                      <a:tailEnd/>
                    </a:ln>
                  </pic:spPr>
                </pic:pic>
              </a:graphicData>
            </a:graphic>
          </wp:inline>
        </w:drawing>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p>
    <w:p w14:paraId="626A5802" w14:textId="77777777" w:rsidR="00A45FF6" w:rsidRDefault="00A45FF6" w:rsidP="00A45FF6">
      <w:pPr>
        <w:jc w:val="center"/>
        <w:rPr>
          <w:rFonts w:cstheme="minorHAnsi"/>
          <w:b/>
        </w:rPr>
      </w:pPr>
    </w:p>
    <w:p w14:paraId="24BF3858" w14:textId="05D51F26" w:rsidR="00A45FF6" w:rsidRPr="00192123" w:rsidRDefault="00192123" w:rsidP="00192123">
      <w:pPr>
        <w:jc w:val="center"/>
        <w:rPr>
          <w:rFonts w:cstheme="minorHAnsi"/>
          <w:b/>
          <w:sz w:val="48"/>
          <w:szCs w:val="48"/>
        </w:rPr>
      </w:pPr>
      <w:r>
        <w:rPr>
          <w:rFonts w:cstheme="minorHAnsi"/>
          <w:b/>
          <w:sz w:val="48"/>
          <w:szCs w:val="48"/>
        </w:rPr>
        <w:t xml:space="preserve">Peer Educator </w:t>
      </w:r>
    </w:p>
    <w:p w14:paraId="0DE485FA" w14:textId="2CA1CE71" w:rsidR="00FC0E31" w:rsidRDefault="00192123" w:rsidP="00992F84">
      <w:pPr>
        <w:jc w:val="center"/>
        <w:rPr>
          <w:rFonts w:cstheme="minorHAnsi"/>
          <w:b/>
          <w:sz w:val="48"/>
          <w:szCs w:val="48"/>
        </w:rPr>
      </w:pPr>
      <w:r w:rsidRPr="00192123">
        <w:rPr>
          <w:rFonts w:cstheme="minorHAnsi"/>
          <w:b/>
          <w:sz w:val="48"/>
          <w:szCs w:val="48"/>
        </w:rPr>
        <w:t>HSE Dublin &amp; South East (Waterford</w:t>
      </w:r>
      <w:r>
        <w:rPr>
          <w:rFonts w:cstheme="minorHAnsi"/>
          <w:b/>
          <w:sz w:val="48"/>
          <w:szCs w:val="48"/>
        </w:rPr>
        <w:t xml:space="preserve"> &amp; Wexford</w:t>
      </w:r>
      <w:r w:rsidRPr="00192123">
        <w:rPr>
          <w:rFonts w:cstheme="minorHAnsi"/>
          <w:b/>
          <w:sz w:val="48"/>
          <w:szCs w:val="48"/>
        </w:rPr>
        <w:t>)</w:t>
      </w:r>
    </w:p>
    <w:p w14:paraId="3FCED667" w14:textId="77777777" w:rsidR="00192123" w:rsidRDefault="00192123" w:rsidP="00992F84">
      <w:pPr>
        <w:jc w:val="center"/>
        <w:rPr>
          <w:rFonts w:cstheme="minorHAnsi"/>
          <w:b/>
          <w:sz w:val="48"/>
          <w:szCs w:val="48"/>
        </w:rPr>
      </w:pPr>
    </w:p>
    <w:p w14:paraId="61D64F0F" w14:textId="1F59B18E" w:rsidR="00D16D52" w:rsidRDefault="007E38D3" w:rsidP="00A45FF6">
      <w:pPr>
        <w:jc w:val="center"/>
        <w:rPr>
          <w:rFonts w:cstheme="minorHAnsi"/>
          <w:b/>
          <w:sz w:val="44"/>
          <w:szCs w:val="44"/>
        </w:rPr>
      </w:pPr>
      <w:r w:rsidRPr="00FC0E31">
        <w:rPr>
          <w:rFonts w:cstheme="minorHAnsi"/>
          <w:b/>
          <w:sz w:val="44"/>
          <w:szCs w:val="44"/>
        </w:rPr>
        <w:t>Job S</w:t>
      </w:r>
      <w:r w:rsidR="00A45FF6" w:rsidRPr="00FC0E31">
        <w:rPr>
          <w:rFonts w:cstheme="minorHAnsi"/>
          <w:b/>
          <w:sz w:val="44"/>
          <w:szCs w:val="44"/>
        </w:rPr>
        <w:t>pecification and Terms and Conditions</w:t>
      </w:r>
    </w:p>
    <w:p w14:paraId="2C2B1327" w14:textId="77777777" w:rsidR="00D16D52" w:rsidRDefault="00D16D52" w:rsidP="00A45FF6">
      <w:pPr>
        <w:jc w:val="center"/>
        <w:rPr>
          <w:rFonts w:cstheme="minorHAnsi"/>
          <w:b/>
          <w:sz w:val="44"/>
          <w:szCs w:val="44"/>
        </w:rPr>
      </w:pPr>
    </w:p>
    <w:p w14:paraId="5ED7B680" w14:textId="77777777" w:rsidR="00D16D52" w:rsidRDefault="00D16D52" w:rsidP="00A45FF6">
      <w:pPr>
        <w:jc w:val="center"/>
        <w:rPr>
          <w:rFonts w:cstheme="minorHAnsi"/>
          <w:b/>
          <w:sz w:val="44"/>
          <w:szCs w:val="44"/>
        </w:rPr>
      </w:pPr>
    </w:p>
    <w:p w14:paraId="3CEA43C6" w14:textId="77777777" w:rsidR="00D16D52" w:rsidRDefault="00D16D52" w:rsidP="00A45FF6">
      <w:pPr>
        <w:jc w:val="center"/>
        <w:rPr>
          <w:rFonts w:cstheme="minorHAnsi"/>
          <w:b/>
          <w:sz w:val="44"/>
          <w:szCs w:val="44"/>
        </w:rPr>
      </w:pPr>
    </w:p>
    <w:p w14:paraId="0CCECE1B" w14:textId="77777777" w:rsidR="00D16D52" w:rsidRDefault="00D16D52" w:rsidP="00A45FF6">
      <w:pPr>
        <w:jc w:val="center"/>
        <w:rPr>
          <w:rFonts w:cstheme="minorHAnsi"/>
          <w:b/>
          <w:sz w:val="44"/>
          <w:szCs w:val="44"/>
        </w:rPr>
      </w:pPr>
    </w:p>
    <w:p w14:paraId="5B0E3968" w14:textId="77777777" w:rsidR="00D16D52" w:rsidRDefault="00D16D52" w:rsidP="00A45FF6">
      <w:pPr>
        <w:jc w:val="center"/>
        <w:rPr>
          <w:rFonts w:cstheme="minorHAnsi"/>
          <w:b/>
          <w:sz w:val="44"/>
          <w:szCs w:val="44"/>
        </w:rPr>
      </w:pPr>
    </w:p>
    <w:p w14:paraId="36490A5C" w14:textId="77777777" w:rsidR="00D16D52" w:rsidRDefault="00D16D52" w:rsidP="00A45FF6">
      <w:pPr>
        <w:jc w:val="center"/>
        <w:rPr>
          <w:rFonts w:cstheme="minorHAnsi"/>
          <w:b/>
          <w:sz w:val="44"/>
          <w:szCs w:val="44"/>
        </w:rPr>
      </w:pPr>
    </w:p>
    <w:p w14:paraId="690A3483" w14:textId="77777777" w:rsidR="00D16D52" w:rsidRDefault="00D16D52" w:rsidP="00A45FF6">
      <w:pPr>
        <w:jc w:val="center"/>
        <w:rPr>
          <w:rFonts w:cstheme="minorHAnsi"/>
          <w:b/>
          <w:sz w:val="44"/>
          <w:szCs w:val="44"/>
        </w:rPr>
      </w:pPr>
    </w:p>
    <w:p w14:paraId="16D4C227" w14:textId="77777777" w:rsidR="00D16D52" w:rsidRDefault="00D16D52" w:rsidP="00A45FF6">
      <w:pPr>
        <w:jc w:val="center"/>
        <w:rPr>
          <w:rFonts w:cstheme="minorHAnsi"/>
          <w:b/>
          <w:sz w:val="44"/>
          <w:szCs w:val="44"/>
        </w:rPr>
      </w:pPr>
    </w:p>
    <w:p w14:paraId="6F8B1F75" w14:textId="42EAFADF" w:rsidR="00D16D52" w:rsidRDefault="00D16D52" w:rsidP="00A45FF6">
      <w:pPr>
        <w:jc w:val="center"/>
        <w:rPr>
          <w:rFonts w:cstheme="minorHAnsi"/>
          <w:b/>
          <w:sz w:val="16"/>
          <w:szCs w:val="16"/>
        </w:rPr>
      </w:pPr>
    </w:p>
    <w:p w14:paraId="4BA7028B" w14:textId="77777777" w:rsidR="00D16D52" w:rsidRDefault="00D16D52" w:rsidP="00A45FF6">
      <w:pPr>
        <w:jc w:val="center"/>
        <w:rPr>
          <w:rFonts w:cstheme="minorHAnsi"/>
          <w:b/>
          <w:sz w:val="16"/>
          <w:szCs w:val="16"/>
        </w:rPr>
      </w:pPr>
    </w:p>
    <w:p w14:paraId="1CAEBCD5" w14:textId="77777777" w:rsidR="005747C4" w:rsidRDefault="005747C4" w:rsidP="00A45FF6">
      <w:pPr>
        <w:jc w:val="center"/>
        <w:rPr>
          <w:rFonts w:cstheme="minorHAnsi"/>
          <w:b/>
          <w:sz w:val="16"/>
          <w:szCs w:val="16"/>
        </w:rPr>
      </w:pPr>
    </w:p>
    <w:p w14:paraId="7FE6C6D0" w14:textId="77777777" w:rsidR="005747C4" w:rsidRDefault="005747C4" w:rsidP="00A45FF6">
      <w:pPr>
        <w:jc w:val="center"/>
        <w:rPr>
          <w:rFonts w:cstheme="minorHAnsi"/>
          <w:b/>
          <w:sz w:val="16"/>
          <w:szCs w:val="16"/>
        </w:rPr>
      </w:pPr>
    </w:p>
    <w:p w14:paraId="10223881" w14:textId="77777777" w:rsidR="005747C4" w:rsidRPr="00D16D52" w:rsidRDefault="005747C4" w:rsidP="00A45FF6">
      <w:pPr>
        <w:jc w:val="center"/>
        <w:rPr>
          <w:rFonts w:cstheme="minorHAnsi"/>
          <w:b/>
          <w:sz w:val="16"/>
          <w:szCs w:val="16"/>
        </w:rPr>
      </w:pPr>
    </w:p>
    <w:p w14:paraId="6E79F740" w14:textId="2935B3E9" w:rsidR="00AE296B" w:rsidRDefault="00AE296B" w:rsidP="00AE296B">
      <w:pPr>
        <w:spacing w:after="0" w:line="240" w:lineRule="auto"/>
        <w:ind w:right="118"/>
        <w:jc w:val="center"/>
        <w:outlineLvl w:val="0"/>
        <w:rPr>
          <w:rFonts w:eastAsia="Times New Roman" w:cstheme="minorHAnsi"/>
          <w:b/>
          <w:sz w:val="28"/>
          <w:szCs w:val="28"/>
        </w:rPr>
      </w:pPr>
      <w:r>
        <w:rPr>
          <w:rFonts w:eastAsia="Times New Roman" w:cstheme="minorHAnsi"/>
          <w:b/>
          <w:color w:val="000000" w:themeColor="text1"/>
          <w:sz w:val="28"/>
          <w:szCs w:val="28"/>
        </w:rPr>
        <w:t xml:space="preserve">Please Quote </w:t>
      </w:r>
      <w:r w:rsidR="00192123">
        <w:rPr>
          <w:rFonts w:eastAsia="Times New Roman" w:cstheme="minorHAnsi"/>
          <w:b/>
          <w:color w:val="000000" w:themeColor="text1"/>
          <w:sz w:val="28"/>
          <w:szCs w:val="28"/>
        </w:rPr>
        <w:t>Job No: 2025-017</w:t>
      </w:r>
      <w:r>
        <w:rPr>
          <w:rFonts w:eastAsia="Times New Roman" w:cstheme="minorHAnsi"/>
          <w:b/>
          <w:color w:val="000000" w:themeColor="text1"/>
          <w:sz w:val="28"/>
          <w:szCs w:val="28"/>
        </w:rPr>
        <w:t xml:space="preserve"> </w:t>
      </w:r>
      <w:r w:rsidRPr="00F15010">
        <w:rPr>
          <w:rFonts w:eastAsia="Times New Roman" w:cstheme="minorHAnsi"/>
          <w:b/>
          <w:color w:val="000000" w:themeColor="text1"/>
          <w:sz w:val="28"/>
          <w:szCs w:val="28"/>
        </w:rPr>
        <w:t xml:space="preserve">when applying </w:t>
      </w:r>
      <w:r w:rsidRPr="00F15010">
        <w:rPr>
          <w:rFonts w:eastAsia="Times New Roman" w:cstheme="minorHAnsi"/>
          <w:b/>
          <w:sz w:val="28"/>
          <w:szCs w:val="28"/>
        </w:rPr>
        <w:t>for the position.</w:t>
      </w:r>
    </w:p>
    <w:p w14:paraId="702847A4" w14:textId="77777777" w:rsidR="00D16D52" w:rsidRPr="00F15010" w:rsidRDefault="00D16D52" w:rsidP="00D16D52">
      <w:pPr>
        <w:spacing w:after="0" w:line="240" w:lineRule="auto"/>
        <w:ind w:right="118"/>
        <w:jc w:val="center"/>
        <w:outlineLvl w:val="0"/>
        <w:rPr>
          <w:rFonts w:eastAsia="Times New Roman" w:cstheme="minorHAnsi"/>
          <w:b/>
          <w:sz w:val="24"/>
          <w:szCs w:val="24"/>
        </w:rPr>
      </w:pPr>
    </w:p>
    <w:p w14:paraId="54515D48" w14:textId="77777777" w:rsidR="00D16D52" w:rsidRDefault="00D16D52" w:rsidP="00D16D52">
      <w:pPr>
        <w:spacing w:after="0" w:line="240" w:lineRule="auto"/>
        <w:jc w:val="center"/>
        <w:rPr>
          <w:rFonts w:cstheme="minorHAnsi"/>
          <w:b/>
          <w:bCs/>
          <w:color w:val="0000FF" w:themeColor="hyperlink"/>
          <w:sz w:val="24"/>
          <w:szCs w:val="24"/>
          <w:u w:val="single"/>
        </w:rPr>
      </w:pPr>
      <w:r w:rsidRPr="00F15010">
        <w:rPr>
          <w:rFonts w:cstheme="minorHAnsi"/>
          <w:b/>
          <w:bCs/>
          <w:sz w:val="24"/>
          <w:szCs w:val="24"/>
        </w:rPr>
        <w:t xml:space="preserve">To apply for this position please submit a cover letter setting out your reasons for applying for the position along with your Curriculum Vitae to </w:t>
      </w:r>
      <w:hyperlink r:id="rId13">
        <w:r w:rsidRPr="00F15010">
          <w:rPr>
            <w:rFonts w:cstheme="minorHAnsi"/>
            <w:b/>
            <w:bCs/>
            <w:color w:val="0000FF" w:themeColor="hyperlink"/>
            <w:sz w:val="24"/>
            <w:szCs w:val="24"/>
            <w:u w:val="single"/>
          </w:rPr>
          <w:t>recruitment@mentalhealthireland.ie</w:t>
        </w:r>
      </w:hyperlink>
    </w:p>
    <w:p w14:paraId="2CF5812D" w14:textId="77777777" w:rsidR="005747C4" w:rsidRDefault="005747C4" w:rsidP="00D16D52">
      <w:pPr>
        <w:spacing w:after="0" w:line="240" w:lineRule="auto"/>
        <w:jc w:val="center"/>
        <w:rPr>
          <w:rFonts w:cstheme="minorHAnsi"/>
          <w:b/>
          <w:bCs/>
          <w:color w:val="0000FF" w:themeColor="hyperlink"/>
          <w:sz w:val="24"/>
          <w:szCs w:val="24"/>
          <w:u w:val="single"/>
        </w:rPr>
      </w:pPr>
    </w:p>
    <w:tbl>
      <w:tblPr>
        <w:tblStyle w:val="TableGrid"/>
        <w:tblW w:w="10060" w:type="dxa"/>
        <w:tblInd w:w="-289" w:type="dxa"/>
        <w:tblLook w:val="04A0" w:firstRow="1" w:lastRow="0" w:firstColumn="1" w:lastColumn="0" w:noHBand="0" w:noVBand="1"/>
      </w:tblPr>
      <w:tblGrid>
        <w:gridCol w:w="2269"/>
        <w:gridCol w:w="7791"/>
      </w:tblGrid>
      <w:tr w:rsidR="005747C4" w:rsidRPr="0035553D" w14:paraId="7D73329D" w14:textId="77777777" w:rsidTr="005747C4">
        <w:tc>
          <w:tcPr>
            <w:tcW w:w="2269" w:type="dxa"/>
          </w:tcPr>
          <w:p w14:paraId="5C8BDAF4" w14:textId="77777777" w:rsidR="005747C4" w:rsidRPr="0035553D" w:rsidRDefault="005747C4" w:rsidP="00375B41">
            <w:pPr>
              <w:rPr>
                <w:rFonts w:ascii="Calibri" w:hAnsi="Calibri" w:cs="Calibri"/>
              </w:rPr>
            </w:pPr>
            <w:r w:rsidRPr="0035553D">
              <w:rPr>
                <w:rFonts w:ascii="Calibri" w:hAnsi="Calibri" w:cs="Calibri"/>
                <w:b/>
                <w:bCs/>
              </w:rPr>
              <w:t xml:space="preserve">Job Title </w:t>
            </w:r>
          </w:p>
        </w:tc>
        <w:tc>
          <w:tcPr>
            <w:tcW w:w="7791" w:type="dxa"/>
          </w:tcPr>
          <w:p w14:paraId="0DC13FDE" w14:textId="77777777" w:rsidR="005747C4" w:rsidRPr="0035553D" w:rsidRDefault="005747C4" w:rsidP="0035553D">
            <w:pPr>
              <w:tabs>
                <w:tab w:val="left" w:pos="283"/>
              </w:tabs>
              <w:rPr>
                <w:rFonts w:ascii="Calibri" w:hAnsi="Calibri" w:cs="Calibri"/>
                <w:iCs/>
              </w:rPr>
            </w:pPr>
            <w:r w:rsidRPr="0035553D">
              <w:rPr>
                <w:rFonts w:ascii="Calibri" w:hAnsi="Calibri" w:cs="Calibri"/>
                <w:iCs/>
              </w:rPr>
              <w:t xml:space="preserve">Peer Educator </w:t>
            </w:r>
          </w:p>
          <w:p w14:paraId="65A81D26" w14:textId="6D140B02" w:rsidR="0035553D" w:rsidRPr="0035553D" w:rsidRDefault="0035553D" w:rsidP="0035553D">
            <w:pPr>
              <w:tabs>
                <w:tab w:val="left" w:pos="283"/>
              </w:tabs>
              <w:rPr>
                <w:rFonts w:ascii="Calibri" w:hAnsi="Calibri" w:cs="Calibri"/>
                <w:b/>
                <w:bCs/>
                <w:iCs/>
              </w:rPr>
            </w:pPr>
          </w:p>
        </w:tc>
      </w:tr>
      <w:tr w:rsidR="00FE3980" w:rsidRPr="0035553D" w14:paraId="6471773C" w14:textId="77777777" w:rsidTr="005747C4">
        <w:tc>
          <w:tcPr>
            <w:tcW w:w="2269" w:type="dxa"/>
          </w:tcPr>
          <w:p w14:paraId="0BE3CC6E" w14:textId="5DB078ED" w:rsidR="00FE3980" w:rsidRPr="00E96994" w:rsidRDefault="00FE3980" w:rsidP="00375B41">
            <w:pPr>
              <w:rPr>
                <w:rFonts w:ascii="Calibri" w:hAnsi="Calibri" w:cs="Calibri"/>
                <w:b/>
                <w:bCs/>
              </w:rPr>
            </w:pPr>
            <w:r w:rsidRPr="00E96994">
              <w:rPr>
                <w:rFonts w:ascii="Calibri" w:hAnsi="Calibri" w:cs="Calibri"/>
                <w:b/>
                <w:bCs/>
              </w:rPr>
              <w:t>Posts Available</w:t>
            </w:r>
          </w:p>
          <w:p w14:paraId="6B485DDE" w14:textId="21AA3773" w:rsidR="00FE3980" w:rsidRPr="00E96994" w:rsidRDefault="00FE3980" w:rsidP="00375B41">
            <w:pPr>
              <w:rPr>
                <w:rFonts w:ascii="Calibri" w:hAnsi="Calibri" w:cs="Calibri"/>
                <w:b/>
                <w:bCs/>
              </w:rPr>
            </w:pPr>
          </w:p>
        </w:tc>
        <w:tc>
          <w:tcPr>
            <w:tcW w:w="7791" w:type="dxa"/>
          </w:tcPr>
          <w:p w14:paraId="52460D1A" w14:textId="5713BCF4" w:rsidR="00FE3980" w:rsidRPr="0035553D" w:rsidRDefault="00782733" w:rsidP="00375B41">
            <w:pPr>
              <w:tabs>
                <w:tab w:val="left" w:pos="283"/>
              </w:tabs>
              <w:rPr>
                <w:rFonts w:ascii="Calibri" w:hAnsi="Calibri" w:cs="Calibri"/>
                <w:iCs/>
              </w:rPr>
            </w:pPr>
            <w:r w:rsidRPr="0035553D">
              <w:rPr>
                <w:rFonts w:ascii="Calibri" w:hAnsi="Calibri" w:cs="Calibri"/>
              </w:rPr>
              <w:t xml:space="preserve">1 </w:t>
            </w:r>
            <w:r w:rsidR="00FE3980" w:rsidRPr="0035553D">
              <w:rPr>
                <w:rFonts w:ascii="Calibri" w:hAnsi="Calibri" w:cs="Calibri"/>
              </w:rPr>
              <w:t>Full Time position – 37</w:t>
            </w:r>
            <w:r w:rsidR="00E23D7A">
              <w:rPr>
                <w:rFonts w:ascii="Calibri" w:hAnsi="Calibri" w:cs="Calibri"/>
              </w:rPr>
              <w:t xml:space="preserve"> </w:t>
            </w:r>
            <w:r w:rsidR="00FE3980" w:rsidRPr="0035553D">
              <w:rPr>
                <w:rFonts w:ascii="Calibri" w:hAnsi="Calibri" w:cs="Calibri"/>
              </w:rPr>
              <w:t>h</w:t>
            </w:r>
            <w:r w:rsidR="00E23D7A">
              <w:rPr>
                <w:rFonts w:ascii="Calibri" w:hAnsi="Calibri" w:cs="Calibri"/>
              </w:rPr>
              <w:t xml:space="preserve">ours </w:t>
            </w:r>
            <w:r w:rsidR="00FE3980" w:rsidRPr="0035553D">
              <w:rPr>
                <w:rFonts w:ascii="Calibri" w:hAnsi="Calibri" w:cs="Calibri"/>
              </w:rPr>
              <w:t>per week</w:t>
            </w:r>
            <w:r w:rsidR="007A4B90" w:rsidRPr="0035553D">
              <w:rPr>
                <w:rFonts w:ascii="Calibri" w:hAnsi="Calibri" w:cs="Calibri"/>
              </w:rPr>
              <w:t>.</w:t>
            </w:r>
          </w:p>
        </w:tc>
      </w:tr>
      <w:tr w:rsidR="005747C4" w:rsidRPr="0035553D" w14:paraId="408A80FF" w14:textId="77777777" w:rsidTr="005747C4">
        <w:tc>
          <w:tcPr>
            <w:tcW w:w="2269" w:type="dxa"/>
          </w:tcPr>
          <w:p w14:paraId="6F93E3C8" w14:textId="77777777" w:rsidR="005747C4" w:rsidRPr="00E96994" w:rsidRDefault="005747C4" w:rsidP="00375B41">
            <w:pPr>
              <w:jc w:val="both"/>
              <w:rPr>
                <w:rFonts w:ascii="Calibri" w:hAnsi="Calibri" w:cs="Calibri"/>
                <w:b/>
                <w:bCs/>
              </w:rPr>
            </w:pPr>
            <w:r w:rsidRPr="00E96994">
              <w:rPr>
                <w:rFonts w:ascii="Calibri" w:hAnsi="Calibri" w:cs="Calibri"/>
                <w:b/>
                <w:bCs/>
              </w:rPr>
              <w:t>Closing Date</w:t>
            </w:r>
          </w:p>
          <w:p w14:paraId="179668BE" w14:textId="77777777" w:rsidR="005747C4" w:rsidRPr="00E96994" w:rsidRDefault="005747C4" w:rsidP="00375B41">
            <w:pPr>
              <w:jc w:val="both"/>
              <w:rPr>
                <w:rFonts w:ascii="Calibri" w:hAnsi="Calibri" w:cs="Calibri"/>
                <w:b/>
                <w:bCs/>
              </w:rPr>
            </w:pPr>
          </w:p>
        </w:tc>
        <w:tc>
          <w:tcPr>
            <w:tcW w:w="7791" w:type="dxa"/>
          </w:tcPr>
          <w:p w14:paraId="003D08E2" w14:textId="505E833B" w:rsidR="005747C4" w:rsidRPr="00E96994" w:rsidRDefault="005747C4" w:rsidP="001361A3">
            <w:pPr>
              <w:jc w:val="both"/>
              <w:rPr>
                <w:rFonts w:ascii="Calibri" w:hAnsi="Calibri" w:cs="Calibri"/>
                <w:bCs/>
                <w:iCs/>
              </w:rPr>
            </w:pPr>
            <w:bookmarkStart w:id="0" w:name="_Hlk147232100"/>
            <w:r w:rsidRPr="00E96994">
              <w:rPr>
                <w:rFonts w:ascii="Calibri" w:hAnsi="Calibri" w:cs="Calibri"/>
                <w:iCs/>
              </w:rPr>
              <w:t>Closing</w:t>
            </w:r>
            <w:bookmarkEnd w:id="0"/>
            <w:r w:rsidR="001361A3" w:rsidRPr="00E96994">
              <w:rPr>
                <w:rFonts w:ascii="Calibri" w:hAnsi="Calibri" w:cs="Calibri"/>
                <w:iCs/>
              </w:rPr>
              <w:t xml:space="preserve"> date </w:t>
            </w:r>
            <w:r w:rsidR="001361A3" w:rsidRPr="00E96994">
              <w:rPr>
                <w:rFonts w:ascii="Calibri" w:hAnsi="Calibri" w:cs="Calibri"/>
                <w:b/>
                <w:bCs/>
                <w:iCs/>
              </w:rPr>
              <w:t xml:space="preserve">Monday </w:t>
            </w:r>
            <w:r w:rsidR="00E96994" w:rsidRPr="00E96994">
              <w:rPr>
                <w:rFonts w:ascii="Calibri" w:hAnsi="Calibri" w:cs="Calibri"/>
                <w:b/>
                <w:bCs/>
                <w:iCs/>
              </w:rPr>
              <w:t>13</w:t>
            </w:r>
            <w:r w:rsidR="00E96994" w:rsidRPr="00E96994">
              <w:rPr>
                <w:rFonts w:ascii="Calibri" w:hAnsi="Calibri" w:cs="Calibri"/>
                <w:b/>
                <w:bCs/>
                <w:iCs/>
                <w:vertAlign w:val="superscript"/>
              </w:rPr>
              <w:t>th</w:t>
            </w:r>
            <w:r w:rsidR="00E96994" w:rsidRPr="00E96994">
              <w:rPr>
                <w:rFonts w:ascii="Calibri" w:hAnsi="Calibri" w:cs="Calibri"/>
                <w:b/>
                <w:bCs/>
                <w:iCs/>
              </w:rPr>
              <w:t xml:space="preserve"> October</w:t>
            </w:r>
            <w:r w:rsidR="001361A3" w:rsidRPr="00E96994">
              <w:rPr>
                <w:rFonts w:ascii="Calibri" w:hAnsi="Calibri" w:cs="Calibri"/>
                <w:b/>
                <w:bCs/>
                <w:iCs/>
              </w:rPr>
              <w:t xml:space="preserve"> 12miday</w:t>
            </w:r>
          </w:p>
        </w:tc>
      </w:tr>
      <w:tr w:rsidR="005747C4" w:rsidRPr="0035553D" w14:paraId="358426BC" w14:textId="77777777" w:rsidTr="005747C4">
        <w:tc>
          <w:tcPr>
            <w:tcW w:w="2269" w:type="dxa"/>
          </w:tcPr>
          <w:p w14:paraId="79D3C308" w14:textId="77777777" w:rsidR="005747C4" w:rsidRPr="00E96994" w:rsidRDefault="005747C4" w:rsidP="00375B41">
            <w:pPr>
              <w:rPr>
                <w:rFonts w:ascii="Calibri" w:hAnsi="Calibri" w:cs="Calibri"/>
                <w:b/>
                <w:bCs/>
              </w:rPr>
            </w:pPr>
            <w:r w:rsidRPr="00E96994">
              <w:rPr>
                <w:rFonts w:ascii="Calibri" w:hAnsi="Calibri" w:cs="Calibri"/>
                <w:b/>
                <w:bCs/>
              </w:rPr>
              <w:t>Proposed Interview Date (s)</w:t>
            </w:r>
          </w:p>
          <w:p w14:paraId="1C8387A3" w14:textId="77777777" w:rsidR="005747C4" w:rsidRPr="00E96994" w:rsidRDefault="005747C4" w:rsidP="00375B41">
            <w:pPr>
              <w:rPr>
                <w:rFonts w:ascii="Calibri" w:hAnsi="Calibri" w:cs="Calibri"/>
                <w:b/>
                <w:bCs/>
              </w:rPr>
            </w:pPr>
          </w:p>
        </w:tc>
        <w:tc>
          <w:tcPr>
            <w:tcW w:w="7791" w:type="dxa"/>
          </w:tcPr>
          <w:p w14:paraId="7CF747A3" w14:textId="3D63D23D" w:rsidR="005747C4" w:rsidRPr="00E96994" w:rsidRDefault="005747C4" w:rsidP="00375B41">
            <w:pPr>
              <w:rPr>
                <w:rFonts w:ascii="Calibri" w:hAnsi="Calibri" w:cs="Calibri"/>
                <w:iCs/>
                <w:color w:val="FF0000"/>
              </w:rPr>
            </w:pPr>
            <w:r w:rsidRPr="00E96994">
              <w:rPr>
                <w:rFonts w:ascii="Calibri" w:hAnsi="Calibri" w:cs="Calibri"/>
                <w:iCs/>
              </w:rPr>
              <w:t xml:space="preserve">Interviews will be held the week commencing </w:t>
            </w:r>
            <w:r w:rsidR="001361A3" w:rsidRPr="00E96994">
              <w:rPr>
                <w:rFonts w:ascii="Calibri" w:hAnsi="Calibri" w:cs="Calibri"/>
                <w:b/>
                <w:bCs/>
                <w:iCs/>
              </w:rPr>
              <w:t>Monday Oct 20</w:t>
            </w:r>
            <w:r w:rsidR="001361A3" w:rsidRPr="00E96994">
              <w:rPr>
                <w:rFonts w:ascii="Calibri" w:hAnsi="Calibri" w:cs="Calibri"/>
                <w:b/>
                <w:bCs/>
                <w:iCs/>
                <w:vertAlign w:val="superscript"/>
              </w:rPr>
              <w:t>th</w:t>
            </w:r>
            <w:r w:rsidR="001361A3" w:rsidRPr="00E96994">
              <w:rPr>
                <w:rFonts w:ascii="Calibri" w:hAnsi="Calibri" w:cs="Calibri"/>
                <w:b/>
                <w:bCs/>
                <w:iCs/>
              </w:rPr>
              <w:t xml:space="preserve"> 2025</w:t>
            </w:r>
          </w:p>
        </w:tc>
      </w:tr>
      <w:tr w:rsidR="005747C4" w:rsidRPr="0035553D" w14:paraId="15F367BB" w14:textId="77777777" w:rsidTr="005747C4">
        <w:tc>
          <w:tcPr>
            <w:tcW w:w="2269" w:type="dxa"/>
          </w:tcPr>
          <w:p w14:paraId="07A4934D" w14:textId="6C491EF4" w:rsidR="005747C4" w:rsidRPr="0035553D" w:rsidRDefault="005747C4" w:rsidP="00375B41">
            <w:pPr>
              <w:rPr>
                <w:rFonts w:ascii="Calibri" w:hAnsi="Calibri" w:cs="Calibri"/>
                <w:b/>
                <w:bCs/>
              </w:rPr>
            </w:pPr>
            <w:r w:rsidRPr="0035553D">
              <w:rPr>
                <w:rFonts w:ascii="Calibri" w:hAnsi="Calibri" w:cs="Calibri"/>
                <w:b/>
                <w:bCs/>
              </w:rPr>
              <w:t>Taking up Appointment</w:t>
            </w:r>
          </w:p>
          <w:p w14:paraId="29CED124" w14:textId="77777777" w:rsidR="005747C4" w:rsidRPr="0035553D" w:rsidRDefault="005747C4" w:rsidP="00375B41">
            <w:pPr>
              <w:rPr>
                <w:rFonts w:ascii="Calibri" w:hAnsi="Calibri" w:cs="Calibri"/>
                <w:b/>
                <w:bCs/>
              </w:rPr>
            </w:pPr>
          </w:p>
        </w:tc>
        <w:tc>
          <w:tcPr>
            <w:tcW w:w="7791" w:type="dxa"/>
          </w:tcPr>
          <w:p w14:paraId="7E3A198E" w14:textId="77777777" w:rsidR="005747C4" w:rsidRPr="0035553D" w:rsidRDefault="005747C4" w:rsidP="00375B41">
            <w:pPr>
              <w:rPr>
                <w:rFonts w:ascii="Calibri" w:hAnsi="Calibri" w:cs="Calibri"/>
                <w:iCs/>
              </w:rPr>
            </w:pPr>
            <w:r w:rsidRPr="0035553D">
              <w:rPr>
                <w:rFonts w:ascii="Calibri" w:hAnsi="Calibri" w:cs="Calibri"/>
                <w:iCs/>
              </w:rPr>
              <w:t xml:space="preserve">To be confirmed upon offer of post.  </w:t>
            </w:r>
            <w:r w:rsidRPr="0035553D">
              <w:rPr>
                <w:rFonts w:ascii="Calibri" w:hAnsi="Calibri" w:cs="Calibri"/>
                <w:iCs/>
                <w:lang w:val="en-GB"/>
              </w:rPr>
              <w:t>A panel may be created for this campaign.</w:t>
            </w:r>
          </w:p>
        </w:tc>
      </w:tr>
      <w:tr w:rsidR="005747C4" w:rsidRPr="0035553D" w14:paraId="140C33BA" w14:textId="77777777" w:rsidTr="005747C4">
        <w:tc>
          <w:tcPr>
            <w:tcW w:w="2269" w:type="dxa"/>
          </w:tcPr>
          <w:p w14:paraId="35DF3040" w14:textId="77777777" w:rsidR="005747C4" w:rsidRPr="0035553D" w:rsidRDefault="005747C4" w:rsidP="00375B41">
            <w:pPr>
              <w:jc w:val="both"/>
              <w:rPr>
                <w:rFonts w:ascii="Calibri" w:hAnsi="Calibri" w:cs="Calibri"/>
                <w:b/>
                <w:bCs/>
              </w:rPr>
            </w:pPr>
            <w:r w:rsidRPr="0035553D">
              <w:rPr>
                <w:rFonts w:ascii="Calibri" w:hAnsi="Calibri" w:cs="Calibri"/>
                <w:b/>
                <w:bCs/>
              </w:rPr>
              <w:t>Organisational Area</w:t>
            </w:r>
          </w:p>
        </w:tc>
        <w:tc>
          <w:tcPr>
            <w:tcW w:w="7791" w:type="dxa"/>
          </w:tcPr>
          <w:p w14:paraId="23FF5592" w14:textId="75D98281" w:rsidR="005747C4" w:rsidRPr="0035553D" w:rsidRDefault="00192123" w:rsidP="00375B41">
            <w:pPr>
              <w:autoSpaceDE w:val="0"/>
              <w:autoSpaceDN w:val="0"/>
              <w:adjustRightInd w:val="0"/>
              <w:spacing w:line="240" w:lineRule="atLeast"/>
              <w:rPr>
                <w:rFonts w:ascii="Calibri" w:hAnsi="Calibri" w:cs="Calibri"/>
                <w:iCs/>
              </w:rPr>
            </w:pPr>
            <w:r w:rsidRPr="0035553D">
              <w:rPr>
                <w:rFonts w:ascii="Calibri" w:hAnsi="Calibri" w:cs="Calibri"/>
                <w:iCs/>
              </w:rPr>
              <w:t>Mental Health Engagement and Recovery, South East Community Health Care</w:t>
            </w:r>
          </w:p>
          <w:p w14:paraId="2F9F79B0" w14:textId="3374F60A" w:rsidR="00192123" w:rsidRPr="0035553D" w:rsidRDefault="00192123" w:rsidP="00375B41">
            <w:pPr>
              <w:autoSpaceDE w:val="0"/>
              <w:autoSpaceDN w:val="0"/>
              <w:adjustRightInd w:val="0"/>
              <w:spacing w:line="240" w:lineRule="atLeast"/>
              <w:rPr>
                <w:rFonts w:ascii="Calibri" w:hAnsi="Calibri" w:cs="Calibri"/>
                <w:iCs/>
              </w:rPr>
            </w:pPr>
          </w:p>
        </w:tc>
      </w:tr>
      <w:tr w:rsidR="005747C4" w:rsidRPr="0035553D" w14:paraId="7EF01683" w14:textId="77777777" w:rsidTr="005747C4">
        <w:tc>
          <w:tcPr>
            <w:tcW w:w="2269" w:type="dxa"/>
          </w:tcPr>
          <w:p w14:paraId="3329116E" w14:textId="77777777" w:rsidR="005747C4" w:rsidRPr="0035553D" w:rsidRDefault="005747C4" w:rsidP="00375B41">
            <w:pPr>
              <w:jc w:val="both"/>
              <w:rPr>
                <w:rFonts w:ascii="Calibri" w:hAnsi="Calibri" w:cs="Calibri"/>
                <w:b/>
                <w:bCs/>
              </w:rPr>
            </w:pPr>
            <w:r w:rsidRPr="0035553D">
              <w:rPr>
                <w:rFonts w:ascii="Calibri" w:hAnsi="Calibri" w:cs="Calibri"/>
                <w:b/>
                <w:bCs/>
              </w:rPr>
              <w:t>Location of Post</w:t>
            </w:r>
          </w:p>
        </w:tc>
        <w:tc>
          <w:tcPr>
            <w:tcW w:w="7791" w:type="dxa"/>
          </w:tcPr>
          <w:p w14:paraId="177E4D60" w14:textId="77777777" w:rsidR="005747C4" w:rsidRPr="0035553D" w:rsidRDefault="00192123" w:rsidP="00375B41">
            <w:pPr>
              <w:rPr>
                <w:rFonts w:ascii="Calibri" w:hAnsi="Calibri" w:cs="Calibri"/>
                <w:iCs/>
              </w:rPr>
            </w:pPr>
            <w:r w:rsidRPr="0035553D">
              <w:rPr>
                <w:rFonts w:ascii="Calibri" w:hAnsi="Calibri" w:cs="Calibri"/>
                <w:iCs/>
              </w:rPr>
              <w:t xml:space="preserve">Waterford &amp; Wexford </w:t>
            </w:r>
          </w:p>
          <w:p w14:paraId="7AA74ADE" w14:textId="68A40894" w:rsidR="00192123" w:rsidRPr="0035553D" w:rsidRDefault="00192123" w:rsidP="00375B41">
            <w:pPr>
              <w:rPr>
                <w:rFonts w:ascii="Calibri" w:hAnsi="Calibri" w:cs="Calibri"/>
                <w:iCs/>
              </w:rPr>
            </w:pPr>
          </w:p>
        </w:tc>
      </w:tr>
      <w:tr w:rsidR="005747C4" w:rsidRPr="0035553D" w14:paraId="4C334B6A" w14:textId="77777777" w:rsidTr="005747C4">
        <w:tc>
          <w:tcPr>
            <w:tcW w:w="2269" w:type="dxa"/>
          </w:tcPr>
          <w:p w14:paraId="5B9CA722" w14:textId="77777777" w:rsidR="005747C4" w:rsidRPr="0035553D" w:rsidRDefault="005747C4" w:rsidP="00375B41">
            <w:pPr>
              <w:rPr>
                <w:rFonts w:ascii="Calibri" w:hAnsi="Calibri" w:cs="Calibri"/>
                <w:b/>
                <w:bCs/>
              </w:rPr>
            </w:pPr>
            <w:r w:rsidRPr="0035553D">
              <w:rPr>
                <w:rFonts w:ascii="Calibri" w:hAnsi="Calibri" w:cs="Calibri"/>
                <w:b/>
                <w:bCs/>
              </w:rPr>
              <w:t>Informal Enquiries</w:t>
            </w:r>
          </w:p>
        </w:tc>
        <w:tc>
          <w:tcPr>
            <w:tcW w:w="7791" w:type="dxa"/>
          </w:tcPr>
          <w:p w14:paraId="20407523" w14:textId="0DFDDD1D" w:rsidR="005747C4" w:rsidRPr="0035553D" w:rsidRDefault="005747C4" w:rsidP="00375B41">
            <w:pPr>
              <w:rPr>
                <w:rFonts w:ascii="Calibri" w:hAnsi="Calibri" w:cs="Calibri"/>
                <w:iCs/>
              </w:rPr>
            </w:pPr>
            <w:r w:rsidRPr="0035553D">
              <w:rPr>
                <w:rFonts w:ascii="Calibri" w:hAnsi="Calibri" w:cs="Calibri"/>
                <w:iCs/>
              </w:rPr>
              <w:t xml:space="preserve">For informal enquiries please contact Clare Fitzpatrick </w:t>
            </w:r>
            <w:hyperlink r:id="rId14" w:history="1">
              <w:r w:rsidR="0098201F" w:rsidRPr="0035553D">
                <w:rPr>
                  <w:rStyle w:val="Hyperlink"/>
                  <w:rFonts w:ascii="Calibri" w:hAnsi="Calibri" w:cs="Calibri"/>
                  <w:iCs/>
                </w:rPr>
                <w:t>clare.fitzpatrick1@hse.ie</w:t>
              </w:r>
            </w:hyperlink>
            <w:r w:rsidRPr="0035553D">
              <w:rPr>
                <w:rFonts w:ascii="Calibri" w:hAnsi="Calibri" w:cs="Calibri"/>
                <w:iCs/>
              </w:rPr>
              <w:t xml:space="preserve"> 0861746330</w:t>
            </w:r>
            <w:r w:rsidR="0098201F" w:rsidRPr="0035553D">
              <w:rPr>
                <w:rFonts w:ascii="Calibri" w:hAnsi="Calibri" w:cs="Calibri"/>
                <w:iCs/>
              </w:rPr>
              <w:t>.</w:t>
            </w:r>
          </w:p>
          <w:p w14:paraId="23C4B3D2" w14:textId="77777777" w:rsidR="005747C4" w:rsidRPr="0035553D" w:rsidRDefault="005747C4" w:rsidP="00375B41">
            <w:pPr>
              <w:rPr>
                <w:rFonts w:ascii="Calibri" w:hAnsi="Calibri" w:cs="Calibri"/>
                <w:iCs/>
                <w:color w:val="FF0000"/>
              </w:rPr>
            </w:pPr>
          </w:p>
        </w:tc>
      </w:tr>
      <w:tr w:rsidR="005747C4" w:rsidRPr="0035553D" w14:paraId="2CF5B5FC" w14:textId="77777777" w:rsidTr="005747C4">
        <w:tc>
          <w:tcPr>
            <w:tcW w:w="2269" w:type="dxa"/>
          </w:tcPr>
          <w:p w14:paraId="66E11053" w14:textId="77777777" w:rsidR="005747C4" w:rsidRPr="0035553D" w:rsidRDefault="005747C4" w:rsidP="00375B41">
            <w:pPr>
              <w:jc w:val="both"/>
              <w:rPr>
                <w:rFonts w:ascii="Calibri" w:hAnsi="Calibri" w:cs="Calibri"/>
                <w:b/>
                <w:bCs/>
              </w:rPr>
            </w:pPr>
            <w:r w:rsidRPr="0035553D">
              <w:rPr>
                <w:rFonts w:ascii="Calibri" w:hAnsi="Calibri" w:cs="Calibri"/>
                <w:b/>
                <w:bCs/>
              </w:rPr>
              <w:t>Details of Service</w:t>
            </w:r>
          </w:p>
          <w:p w14:paraId="633C32CA" w14:textId="77777777" w:rsidR="005747C4" w:rsidRPr="0035553D" w:rsidRDefault="005747C4" w:rsidP="00375B41">
            <w:pPr>
              <w:jc w:val="both"/>
              <w:rPr>
                <w:rFonts w:ascii="Calibri" w:hAnsi="Calibri" w:cs="Calibri"/>
                <w:b/>
                <w:bCs/>
              </w:rPr>
            </w:pPr>
          </w:p>
        </w:tc>
        <w:tc>
          <w:tcPr>
            <w:tcW w:w="7791" w:type="dxa"/>
          </w:tcPr>
          <w:p w14:paraId="0EC2651E" w14:textId="77777777" w:rsidR="005747C4" w:rsidRDefault="005747C4" w:rsidP="005747C4">
            <w:pPr>
              <w:jc w:val="both"/>
              <w:rPr>
                <w:rFonts w:ascii="Calibri" w:hAnsi="Calibri" w:cs="Calibri"/>
              </w:rPr>
            </w:pPr>
            <w:r w:rsidRPr="0035553D">
              <w:rPr>
                <w:rFonts w:ascii="Calibri" w:hAnsi="Calibri" w:cs="Calibri"/>
              </w:rPr>
              <w:t>The National Mental Health Services Division carries full operational accountability and responsibility for all mental health services in Ireland with the core objective of improving the mental health of the population.</w:t>
            </w:r>
          </w:p>
          <w:p w14:paraId="0CAF3568" w14:textId="77777777" w:rsidR="0035553D" w:rsidRPr="0035553D" w:rsidRDefault="0035553D" w:rsidP="005747C4">
            <w:pPr>
              <w:jc w:val="both"/>
              <w:rPr>
                <w:rFonts w:ascii="Calibri" w:hAnsi="Calibri" w:cs="Calibri"/>
              </w:rPr>
            </w:pPr>
          </w:p>
          <w:p w14:paraId="52ADE0AD" w14:textId="77777777" w:rsidR="005747C4" w:rsidRPr="0035553D" w:rsidRDefault="005747C4" w:rsidP="005747C4">
            <w:pPr>
              <w:jc w:val="both"/>
              <w:rPr>
                <w:rFonts w:ascii="Calibri" w:hAnsi="Calibri" w:cs="Calibri"/>
              </w:rPr>
            </w:pPr>
            <w:r w:rsidRPr="0035553D">
              <w:rPr>
                <w:rFonts w:ascii="Calibri" w:hAnsi="Calibri" w:cs="Calibri"/>
              </w:rPr>
              <w:t xml:space="preserve">The Mental Health National Management Team (MHNMT) in summary is responsible for: </w:t>
            </w:r>
          </w:p>
          <w:p w14:paraId="73913033" w14:textId="34991847" w:rsidR="005747C4" w:rsidRPr="0035553D" w:rsidRDefault="005747C4" w:rsidP="005747C4">
            <w:pPr>
              <w:numPr>
                <w:ilvl w:val="0"/>
                <w:numId w:val="21"/>
              </w:numPr>
              <w:tabs>
                <w:tab w:val="clear" w:pos="360"/>
                <w:tab w:val="num" w:pos="795"/>
              </w:tabs>
              <w:ind w:left="794" w:hanging="357"/>
              <w:jc w:val="both"/>
              <w:rPr>
                <w:rFonts w:ascii="Calibri" w:hAnsi="Calibri" w:cs="Calibri"/>
              </w:rPr>
            </w:pPr>
            <w:r w:rsidRPr="0035553D">
              <w:rPr>
                <w:rFonts w:ascii="Calibri" w:hAnsi="Calibri" w:cs="Calibri"/>
              </w:rPr>
              <w:t xml:space="preserve">Managing mental health service delivery on a </w:t>
            </w:r>
            <w:r w:rsidR="008623A9" w:rsidRPr="0035553D">
              <w:rPr>
                <w:rFonts w:ascii="Calibri" w:hAnsi="Calibri" w:cs="Calibri"/>
              </w:rPr>
              <w:t>day-to-day</w:t>
            </w:r>
            <w:r w:rsidRPr="0035553D">
              <w:rPr>
                <w:rFonts w:ascii="Calibri" w:hAnsi="Calibri" w:cs="Calibri"/>
              </w:rPr>
              <w:t xml:space="preserve"> basis </w:t>
            </w:r>
          </w:p>
          <w:p w14:paraId="23F30F30" w14:textId="77777777" w:rsidR="005747C4" w:rsidRPr="0035553D" w:rsidRDefault="005747C4" w:rsidP="005747C4">
            <w:pPr>
              <w:numPr>
                <w:ilvl w:val="0"/>
                <w:numId w:val="21"/>
              </w:numPr>
              <w:tabs>
                <w:tab w:val="clear" w:pos="360"/>
                <w:tab w:val="num" w:pos="795"/>
              </w:tabs>
              <w:ind w:left="794" w:hanging="357"/>
              <w:jc w:val="both"/>
              <w:rPr>
                <w:rFonts w:ascii="Calibri" w:hAnsi="Calibri" w:cs="Calibri"/>
                <w:iCs/>
              </w:rPr>
            </w:pPr>
            <w:r w:rsidRPr="0035553D">
              <w:rPr>
                <w:rFonts w:ascii="Calibri" w:hAnsi="Calibri" w:cs="Calibri"/>
              </w:rPr>
              <w:t xml:space="preserve">Driving continuous service improvement </w:t>
            </w:r>
          </w:p>
          <w:p w14:paraId="3E9A6540" w14:textId="77777777" w:rsidR="005747C4" w:rsidRPr="0035553D" w:rsidRDefault="005747C4" w:rsidP="005747C4">
            <w:pPr>
              <w:numPr>
                <w:ilvl w:val="0"/>
                <w:numId w:val="21"/>
              </w:numPr>
              <w:tabs>
                <w:tab w:val="clear" w:pos="360"/>
                <w:tab w:val="num" w:pos="795"/>
              </w:tabs>
              <w:ind w:left="794" w:hanging="357"/>
              <w:jc w:val="both"/>
              <w:rPr>
                <w:rFonts w:ascii="Calibri" w:hAnsi="Calibri" w:cs="Calibri"/>
                <w:iCs/>
              </w:rPr>
            </w:pPr>
            <w:r w:rsidRPr="0035553D">
              <w:rPr>
                <w:rFonts w:ascii="Calibri" w:hAnsi="Calibri" w:cs="Calibri"/>
              </w:rPr>
              <w:t>Leading the Mental Health Services through the full implementation of the Governments Healthcare reform programme.</w:t>
            </w:r>
          </w:p>
          <w:p w14:paraId="0406D57C" w14:textId="77777777" w:rsidR="005747C4" w:rsidRPr="0035553D" w:rsidRDefault="005747C4" w:rsidP="00925A6B">
            <w:pPr>
              <w:ind w:left="794"/>
              <w:jc w:val="both"/>
              <w:rPr>
                <w:rFonts w:ascii="Calibri" w:hAnsi="Calibri" w:cs="Calibri"/>
                <w:iCs/>
              </w:rPr>
            </w:pPr>
          </w:p>
          <w:p w14:paraId="442B26A9" w14:textId="77777777" w:rsidR="005747C4" w:rsidRPr="0035553D" w:rsidRDefault="005747C4" w:rsidP="005747C4">
            <w:pPr>
              <w:jc w:val="both"/>
              <w:rPr>
                <w:rFonts w:ascii="Calibri" w:hAnsi="Calibri" w:cs="Calibri"/>
                <w:iCs/>
              </w:rPr>
            </w:pPr>
            <w:r w:rsidRPr="0035553D">
              <w:rPr>
                <w:rFonts w:ascii="Calibri" w:hAnsi="Calibri" w:cs="Calibri"/>
                <w:iCs/>
              </w:rPr>
              <w:t xml:space="preserve">HSE Mental Health Services in Ireland are organised on a geographical basis, with Community Mental Health Teams providing most of the support to people in local areas (typically one or two teams for approximately 50,000 population). </w:t>
            </w:r>
          </w:p>
          <w:p w14:paraId="39BDEC00" w14:textId="77777777" w:rsidR="005747C4" w:rsidRPr="0035553D" w:rsidRDefault="005747C4" w:rsidP="005747C4">
            <w:pPr>
              <w:jc w:val="both"/>
              <w:rPr>
                <w:rFonts w:ascii="Calibri" w:hAnsi="Calibri" w:cs="Calibri"/>
                <w:iCs/>
              </w:rPr>
            </w:pPr>
          </w:p>
          <w:p w14:paraId="4676F623" w14:textId="77777777" w:rsidR="005747C4" w:rsidRPr="0035553D" w:rsidRDefault="005747C4" w:rsidP="005747C4">
            <w:pPr>
              <w:jc w:val="both"/>
              <w:rPr>
                <w:rFonts w:ascii="Calibri" w:hAnsi="Calibri" w:cs="Calibri"/>
                <w:iCs/>
              </w:rPr>
            </w:pPr>
            <w:r w:rsidRPr="0035553D">
              <w:rPr>
                <w:rFonts w:ascii="Calibri" w:hAnsi="Calibri" w:cs="Calibri"/>
                <w:iCs/>
              </w:rPr>
              <w:t xml:space="preserve">There are Community Mental Health Teams specifically for people under 18 and those over 65, as well as those with particular needs such as intellectual disabilities, with the majority or teams providing supports to the rest of the population. There are also in-patients units, typically attached to general hospitals, and there is usually one unit for approximately 300,000 population. </w:t>
            </w:r>
          </w:p>
          <w:p w14:paraId="01FBFD35" w14:textId="77777777" w:rsidR="0043708E" w:rsidRPr="0035553D" w:rsidRDefault="0043708E" w:rsidP="005747C4">
            <w:pPr>
              <w:jc w:val="both"/>
              <w:rPr>
                <w:rFonts w:ascii="Calibri" w:hAnsi="Calibri" w:cs="Calibri"/>
                <w:iCs/>
              </w:rPr>
            </w:pPr>
          </w:p>
          <w:p w14:paraId="5CCD8743" w14:textId="77777777" w:rsidR="005747C4" w:rsidRPr="0035553D" w:rsidRDefault="005747C4" w:rsidP="005747C4">
            <w:pPr>
              <w:jc w:val="both"/>
              <w:rPr>
                <w:rFonts w:ascii="Calibri" w:hAnsi="Calibri" w:cs="Calibri"/>
                <w:iCs/>
                <w:color w:val="1F497D"/>
              </w:rPr>
            </w:pPr>
            <w:r w:rsidRPr="0035553D">
              <w:rPr>
                <w:rFonts w:ascii="Calibri" w:hAnsi="Calibri" w:cs="Calibri"/>
                <w:iCs/>
              </w:rPr>
              <w:t>The Community Mental Health Teams work closely with the in-patient units. Community Mental Health Teams are multi-disciplinary and are the main instrument in delivering community based mental health supports</w:t>
            </w:r>
            <w:r w:rsidRPr="0035553D">
              <w:rPr>
                <w:rFonts w:ascii="Calibri" w:hAnsi="Calibri" w:cs="Calibri"/>
                <w:iCs/>
                <w:color w:val="1F497D"/>
              </w:rPr>
              <w:t>.</w:t>
            </w:r>
          </w:p>
          <w:p w14:paraId="75ADAA33" w14:textId="77777777" w:rsidR="005747C4" w:rsidRPr="0035553D" w:rsidRDefault="005747C4" w:rsidP="005747C4">
            <w:pPr>
              <w:jc w:val="both"/>
              <w:rPr>
                <w:rFonts w:ascii="Calibri" w:hAnsi="Calibri" w:cs="Calibri"/>
                <w:iCs/>
                <w:color w:val="1F497D"/>
              </w:rPr>
            </w:pPr>
          </w:p>
          <w:p w14:paraId="525EC3FC" w14:textId="77777777" w:rsidR="005747C4" w:rsidRPr="0035553D" w:rsidRDefault="005747C4" w:rsidP="005747C4">
            <w:pPr>
              <w:jc w:val="both"/>
              <w:rPr>
                <w:rFonts w:ascii="Calibri" w:hAnsi="Calibri" w:cs="Calibri"/>
                <w:iCs/>
              </w:rPr>
            </w:pPr>
            <w:r w:rsidRPr="0035553D">
              <w:rPr>
                <w:rFonts w:ascii="Calibri" w:hAnsi="Calibri" w:cs="Calibri"/>
                <w:iCs/>
              </w:rPr>
              <w:t xml:space="preserve">Peer Educators in Mental Health Services are individuals employed by an organisation to add their unique expertise deriving from their “lived experience” of mental health challenges and receiving support. </w:t>
            </w:r>
          </w:p>
          <w:p w14:paraId="53CAFA6B" w14:textId="77777777" w:rsidR="005747C4" w:rsidRPr="0035553D" w:rsidRDefault="005747C4" w:rsidP="005747C4">
            <w:pPr>
              <w:jc w:val="both"/>
              <w:rPr>
                <w:rFonts w:ascii="Calibri" w:hAnsi="Calibri" w:cs="Calibri"/>
                <w:b/>
                <w:color w:val="FF0000"/>
              </w:rPr>
            </w:pPr>
          </w:p>
        </w:tc>
      </w:tr>
      <w:tr w:rsidR="005747C4" w:rsidRPr="0035553D" w14:paraId="5E3B469A" w14:textId="77777777" w:rsidTr="005747C4">
        <w:trPr>
          <w:trHeight w:val="828"/>
        </w:trPr>
        <w:tc>
          <w:tcPr>
            <w:tcW w:w="2269" w:type="dxa"/>
          </w:tcPr>
          <w:p w14:paraId="69535997" w14:textId="77777777" w:rsidR="005747C4" w:rsidRPr="0035553D" w:rsidRDefault="005747C4" w:rsidP="00375B41">
            <w:pPr>
              <w:jc w:val="both"/>
              <w:rPr>
                <w:rFonts w:ascii="Calibri" w:hAnsi="Calibri" w:cs="Calibri"/>
                <w:b/>
                <w:bCs/>
              </w:rPr>
            </w:pPr>
            <w:r w:rsidRPr="0035553D">
              <w:rPr>
                <w:rFonts w:ascii="Calibri" w:hAnsi="Calibri" w:cs="Calibri"/>
                <w:b/>
                <w:bCs/>
              </w:rPr>
              <w:lastRenderedPageBreak/>
              <w:t>Reporting Relationship</w:t>
            </w:r>
          </w:p>
        </w:tc>
        <w:tc>
          <w:tcPr>
            <w:tcW w:w="7791" w:type="dxa"/>
          </w:tcPr>
          <w:p w14:paraId="3DA0D5EA" w14:textId="22676A41" w:rsidR="005747C4" w:rsidRPr="0035553D" w:rsidRDefault="005747C4" w:rsidP="005747C4">
            <w:pPr>
              <w:rPr>
                <w:rFonts w:ascii="Calibri" w:hAnsi="Calibri" w:cs="Calibri"/>
                <w:iCs/>
              </w:rPr>
            </w:pPr>
            <w:r w:rsidRPr="0035553D">
              <w:rPr>
                <w:rFonts w:ascii="Calibri" w:hAnsi="Calibri" w:cs="Calibri"/>
                <w:iCs/>
              </w:rPr>
              <w:t>The post holder will report directly to the Recovery Co Coordinator for South East Community Health Care</w:t>
            </w:r>
          </w:p>
        </w:tc>
      </w:tr>
      <w:tr w:rsidR="005747C4" w:rsidRPr="0035553D" w14:paraId="086C1498" w14:textId="77777777" w:rsidTr="005747C4">
        <w:tc>
          <w:tcPr>
            <w:tcW w:w="2269" w:type="dxa"/>
          </w:tcPr>
          <w:p w14:paraId="23105E8F" w14:textId="77777777" w:rsidR="005747C4" w:rsidRPr="0035553D" w:rsidRDefault="005747C4" w:rsidP="00375B41">
            <w:pPr>
              <w:jc w:val="both"/>
              <w:rPr>
                <w:rFonts w:ascii="Calibri" w:hAnsi="Calibri" w:cs="Calibri"/>
                <w:b/>
                <w:bCs/>
              </w:rPr>
            </w:pPr>
            <w:r w:rsidRPr="0035553D">
              <w:rPr>
                <w:rFonts w:ascii="Calibri" w:hAnsi="Calibri" w:cs="Calibri"/>
                <w:b/>
                <w:bCs/>
              </w:rPr>
              <w:t xml:space="preserve">Purpose of the Post </w:t>
            </w:r>
          </w:p>
          <w:p w14:paraId="46085AE8" w14:textId="77777777" w:rsidR="005747C4" w:rsidRPr="0035553D" w:rsidRDefault="005747C4" w:rsidP="00375B41">
            <w:pPr>
              <w:jc w:val="both"/>
              <w:rPr>
                <w:rFonts w:ascii="Calibri" w:hAnsi="Calibri" w:cs="Calibri"/>
                <w:b/>
                <w:bCs/>
              </w:rPr>
            </w:pPr>
          </w:p>
        </w:tc>
        <w:tc>
          <w:tcPr>
            <w:tcW w:w="7791" w:type="dxa"/>
          </w:tcPr>
          <w:p w14:paraId="465144CC" w14:textId="77777777" w:rsidR="00192123" w:rsidRPr="0035553D" w:rsidRDefault="00192123" w:rsidP="00192123">
            <w:pPr>
              <w:jc w:val="both"/>
              <w:rPr>
                <w:rFonts w:ascii="Calibri" w:hAnsi="Calibri" w:cs="Calibri"/>
              </w:rPr>
            </w:pPr>
            <w:bookmarkStart w:id="1" w:name="_Hlk195520618"/>
            <w:r w:rsidRPr="0035553D">
              <w:rPr>
                <w:rFonts w:ascii="Calibri" w:hAnsi="Calibri" w:cs="Calibri"/>
              </w:rPr>
              <w:t>The continued development of recovery orientated services is a key priority of mental health services. The development of ‘A National Framework for Recovery in Mental Health 2024–2028’ sets out an understanding of recovery and recovery orientated services, the core values that underpin it, and the actions and measures that support such a service. This is also in line with Mental Health Ireland’s strategy 2025-2027 – Empowering, Educating and Connection Communities (Priority Area 1, Objective 1.)</w:t>
            </w:r>
          </w:p>
          <w:bookmarkEnd w:id="1"/>
          <w:p w14:paraId="59E6A607" w14:textId="77777777" w:rsidR="005747C4" w:rsidRPr="0035553D" w:rsidRDefault="005747C4" w:rsidP="005747C4">
            <w:pPr>
              <w:jc w:val="both"/>
              <w:rPr>
                <w:rFonts w:ascii="Calibri" w:hAnsi="Calibri" w:cs="Calibri"/>
              </w:rPr>
            </w:pPr>
          </w:p>
          <w:p w14:paraId="007C3D74" w14:textId="73A6A9C1" w:rsidR="005747C4" w:rsidRPr="0035553D" w:rsidRDefault="005747C4" w:rsidP="005747C4">
            <w:pPr>
              <w:jc w:val="both"/>
              <w:rPr>
                <w:rFonts w:ascii="Calibri" w:hAnsi="Calibri" w:cs="Calibri"/>
              </w:rPr>
            </w:pPr>
            <w:r w:rsidRPr="0035553D">
              <w:rPr>
                <w:rFonts w:ascii="Calibri" w:hAnsi="Calibri" w:cs="Calibri"/>
              </w:rPr>
              <w:t xml:space="preserve">This Recovery service development is a collaboration between SECH and Mental Health Ireland. The Peer Educator will support the coproduction and facilitation of mental health recovery education, the co-ordination of </w:t>
            </w:r>
            <w:r w:rsidR="0098201F" w:rsidRPr="0035553D">
              <w:rPr>
                <w:rFonts w:ascii="Calibri" w:hAnsi="Calibri" w:cs="Calibri"/>
              </w:rPr>
              <w:t>day-to-day</w:t>
            </w:r>
            <w:r w:rsidRPr="0035553D">
              <w:rPr>
                <w:rFonts w:ascii="Calibri" w:hAnsi="Calibri" w:cs="Calibri"/>
              </w:rPr>
              <w:t xml:space="preserve"> operations, communications, administration and evaluations of South East Community Health Care Recovery Education initiatives. </w:t>
            </w:r>
          </w:p>
          <w:p w14:paraId="394E35A0" w14:textId="77777777" w:rsidR="005747C4" w:rsidRPr="0035553D" w:rsidRDefault="005747C4" w:rsidP="00375B41">
            <w:pPr>
              <w:rPr>
                <w:rFonts w:ascii="Calibri" w:hAnsi="Calibri" w:cs="Calibri"/>
              </w:rPr>
            </w:pPr>
          </w:p>
        </w:tc>
      </w:tr>
      <w:tr w:rsidR="005747C4" w:rsidRPr="0035553D" w14:paraId="75F3A63F" w14:textId="77777777" w:rsidTr="005747C4">
        <w:tc>
          <w:tcPr>
            <w:tcW w:w="2269" w:type="dxa"/>
          </w:tcPr>
          <w:p w14:paraId="355EC584" w14:textId="77777777" w:rsidR="005747C4" w:rsidRPr="0035553D" w:rsidRDefault="005747C4" w:rsidP="00375B41">
            <w:pPr>
              <w:rPr>
                <w:rFonts w:ascii="Calibri" w:hAnsi="Calibri" w:cs="Calibri"/>
                <w:b/>
                <w:bCs/>
              </w:rPr>
            </w:pPr>
            <w:r w:rsidRPr="0035553D">
              <w:rPr>
                <w:rFonts w:ascii="Calibri" w:hAnsi="Calibri" w:cs="Calibri"/>
                <w:b/>
                <w:bCs/>
              </w:rPr>
              <w:t>Principal Duties and Responsibilities</w:t>
            </w:r>
          </w:p>
          <w:p w14:paraId="0FCC1892" w14:textId="77777777" w:rsidR="005747C4" w:rsidRPr="0035553D" w:rsidRDefault="005747C4" w:rsidP="00375B41">
            <w:pPr>
              <w:jc w:val="both"/>
              <w:rPr>
                <w:rFonts w:ascii="Calibri" w:hAnsi="Calibri" w:cs="Calibri"/>
                <w:b/>
                <w:bCs/>
              </w:rPr>
            </w:pPr>
          </w:p>
          <w:p w14:paraId="23D754AF" w14:textId="77777777" w:rsidR="005747C4" w:rsidRPr="0035553D" w:rsidRDefault="005747C4" w:rsidP="00375B41">
            <w:pPr>
              <w:jc w:val="both"/>
              <w:rPr>
                <w:rFonts w:ascii="Calibri" w:hAnsi="Calibri" w:cs="Calibri"/>
                <w:b/>
                <w:bCs/>
              </w:rPr>
            </w:pPr>
          </w:p>
          <w:p w14:paraId="16D88788" w14:textId="77777777" w:rsidR="005747C4" w:rsidRPr="0035553D" w:rsidRDefault="005747C4" w:rsidP="00375B41">
            <w:pPr>
              <w:jc w:val="both"/>
              <w:rPr>
                <w:rFonts w:ascii="Calibri" w:hAnsi="Calibri" w:cs="Calibri"/>
                <w:b/>
                <w:bCs/>
              </w:rPr>
            </w:pPr>
          </w:p>
          <w:p w14:paraId="0BD42A9A" w14:textId="77777777" w:rsidR="005747C4" w:rsidRPr="0035553D" w:rsidRDefault="005747C4" w:rsidP="00375B41">
            <w:pPr>
              <w:jc w:val="both"/>
              <w:rPr>
                <w:rFonts w:ascii="Calibri" w:hAnsi="Calibri" w:cs="Calibri"/>
                <w:b/>
                <w:bCs/>
              </w:rPr>
            </w:pPr>
          </w:p>
          <w:p w14:paraId="65730047" w14:textId="77777777" w:rsidR="005747C4" w:rsidRPr="0035553D" w:rsidRDefault="005747C4" w:rsidP="00375B41">
            <w:pPr>
              <w:jc w:val="both"/>
              <w:rPr>
                <w:rFonts w:ascii="Calibri" w:hAnsi="Calibri" w:cs="Calibri"/>
                <w:b/>
                <w:bCs/>
              </w:rPr>
            </w:pPr>
          </w:p>
          <w:p w14:paraId="07DE95B0" w14:textId="77777777" w:rsidR="005747C4" w:rsidRPr="0035553D" w:rsidRDefault="005747C4" w:rsidP="00375B41">
            <w:pPr>
              <w:jc w:val="both"/>
              <w:rPr>
                <w:rFonts w:ascii="Calibri" w:hAnsi="Calibri" w:cs="Calibri"/>
                <w:b/>
                <w:bCs/>
              </w:rPr>
            </w:pPr>
          </w:p>
          <w:p w14:paraId="01213804" w14:textId="77777777" w:rsidR="005747C4" w:rsidRPr="0035553D" w:rsidRDefault="005747C4" w:rsidP="00375B41">
            <w:pPr>
              <w:jc w:val="both"/>
              <w:rPr>
                <w:rFonts w:ascii="Calibri" w:hAnsi="Calibri" w:cs="Calibri"/>
                <w:b/>
                <w:bCs/>
              </w:rPr>
            </w:pPr>
          </w:p>
          <w:p w14:paraId="726E91F8" w14:textId="77777777" w:rsidR="005747C4" w:rsidRPr="0035553D" w:rsidRDefault="005747C4" w:rsidP="00375B41">
            <w:pPr>
              <w:rPr>
                <w:rFonts w:ascii="Calibri" w:hAnsi="Calibri" w:cs="Calibri"/>
                <w:b/>
                <w:bCs/>
              </w:rPr>
            </w:pPr>
          </w:p>
        </w:tc>
        <w:tc>
          <w:tcPr>
            <w:tcW w:w="7791" w:type="dxa"/>
          </w:tcPr>
          <w:p w14:paraId="16E2D0DB" w14:textId="7777777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 xml:space="preserve">The Peer Educator will deliver on the aims and objectives of the South East Community Health Care Recovery Education priorities as per the National Framework for Recovery and supporting guidance documents on Recovery Education, Co Production and Family Recovery and Sharing The Vision </w:t>
            </w:r>
          </w:p>
          <w:p w14:paraId="16732705" w14:textId="7777777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To lead and manage the development of recovery education across the identified organisation area in line with the National Framework for recovery in mental health 2018-2020, Sharing the Vison 2020 and under the umbrella of the Recovery College South East</w:t>
            </w:r>
          </w:p>
          <w:p w14:paraId="5AACACE7" w14:textId="3B54754D"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Work in collaboration with mental health and addiction services in promoting a whole service approach to co-produced recovery education, in line with the following guidance documents, Recovery Education Guidance Document 2018-2020, Co-production in Practice Guidance Document 2018-2020, Family Recovery Guidance Document 2018-2020).</w:t>
            </w:r>
          </w:p>
          <w:p w14:paraId="2D71FBB3" w14:textId="7777777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To ensure the principles of recovery, co-production, co delivery and co learning in all Recovery College South East activities.</w:t>
            </w:r>
          </w:p>
          <w:p w14:paraId="08D1DD72" w14:textId="7777777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 xml:space="preserve">To co-ordinate and manage systems of recruitment, development and supervision of recovery educator facilitators in line with the recovery college south east policies and protocols. </w:t>
            </w:r>
          </w:p>
          <w:p w14:paraId="7629029A" w14:textId="7777777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 xml:space="preserve">To develop and maintain a quality co-produced recovery education programme in line with the recovery education guidance document. </w:t>
            </w:r>
          </w:p>
          <w:p w14:paraId="1E55C3E3" w14:textId="3224E2B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Support and develop the engagement of service provider, service user and family member involvement in recovery education.</w:t>
            </w:r>
          </w:p>
          <w:p w14:paraId="5B488B58" w14:textId="7777777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To collaborate with other agencies in creating learning and skill acquisition opportunities, developing healthy networks and partnerships.</w:t>
            </w:r>
          </w:p>
          <w:p w14:paraId="09168B6F" w14:textId="7777777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To oversee the enrolment process of students, oversee the completion of learning plans, advise guide and support students.</w:t>
            </w:r>
          </w:p>
          <w:p w14:paraId="40EFDA58" w14:textId="7777777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 xml:space="preserve">To manage and oversee students who are on work experience and learning placements, i.e. social care, nursing, etc. </w:t>
            </w:r>
          </w:p>
          <w:p w14:paraId="4C984493" w14:textId="7777777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To market and promote recovery education and the Recovery College South East</w:t>
            </w:r>
          </w:p>
          <w:p w14:paraId="088B96BE" w14:textId="7777777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To prepare individual and management reports.</w:t>
            </w:r>
          </w:p>
          <w:p w14:paraId="6E22BA9B" w14:textId="7777777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To participate in research/outcome measurement.</w:t>
            </w:r>
          </w:p>
          <w:p w14:paraId="455DC65E" w14:textId="7777777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To ensure a high quality and standard of service.</w:t>
            </w:r>
          </w:p>
          <w:p w14:paraId="398FD9F1" w14:textId="7777777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To foster a welcoming, nurturing environment.</w:t>
            </w:r>
          </w:p>
          <w:p w14:paraId="5EA8CB90" w14:textId="7777777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To take responsibility for your own personal self-care in the role Peer Educator.</w:t>
            </w:r>
          </w:p>
          <w:p w14:paraId="0C964B6D" w14:textId="7777777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To demonstrate a knowledge and commitment to developing wellness at work practise for both self and colleagues.</w:t>
            </w:r>
          </w:p>
          <w:p w14:paraId="7CD84E97" w14:textId="5BCB4C5E"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 xml:space="preserve"> Any other duties as may be reasonably required.</w:t>
            </w:r>
          </w:p>
          <w:p w14:paraId="114BE753" w14:textId="7777777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Liaise with recovery orientated services, groups and individuals with a view to developing and strengthening partnership working.</w:t>
            </w:r>
          </w:p>
          <w:p w14:paraId="27F6275B" w14:textId="7777777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lastRenderedPageBreak/>
              <w:t>Administer and update relevant systems of documentation and record keeping.</w:t>
            </w:r>
          </w:p>
          <w:p w14:paraId="29509D7C" w14:textId="7777777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 xml:space="preserve">Attend and support service development meetings as and when required. </w:t>
            </w:r>
          </w:p>
          <w:p w14:paraId="14B66635" w14:textId="7777777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To embed recovery values in all educational resources developed from the perspective of lived experience.</w:t>
            </w:r>
          </w:p>
          <w:p w14:paraId="347BAFA9" w14:textId="7777777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To identify potential recovery education facilitators from among service user and family member stakeholder groups.</w:t>
            </w:r>
          </w:p>
          <w:p w14:paraId="080EA6E9" w14:textId="7777777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To identify training needs of potential co-facilitators and co-ordinate the delivery of training accordingly.</w:t>
            </w:r>
          </w:p>
          <w:p w14:paraId="3525FB2F" w14:textId="7777777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To act as lead on the co-production of recovery training modules for mental health service staff.</w:t>
            </w:r>
          </w:p>
          <w:p w14:paraId="0D21F8F1" w14:textId="7777777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To co-produce and co-deliver recovery education modules with identified partner organisations.</w:t>
            </w:r>
          </w:p>
          <w:p w14:paraId="6B57F83C" w14:textId="77777777" w:rsidR="005747C4" w:rsidRPr="0035553D" w:rsidRDefault="005747C4" w:rsidP="0035553D">
            <w:pPr>
              <w:numPr>
                <w:ilvl w:val="0"/>
                <w:numId w:val="1"/>
              </w:numPr>
              <w:tabs>
                <w:tab w:val="clear" w:pos="720"/>
                <w:tab w:val="num" w:pos="320"/>
              </w:tabs>
              <w:ind w:left="320" w:hanging="320"/>
              <w:jc w:val="both"/>
              <w:rPr>
                <w:rFonts w:ascii="Calibri" w:hAnsi="Calibri" w:cs="Calibri"/>
                <w:iCs/>
              </w:rPr>
            </w:pPr>
            <w:r w:rsidRPr="0035553D">
              <w:rPr>
                <w:rFonts w:ascii="Calibri" w:hAnsi="Calibri" w:cs="Calibri"/>
              </w:rPr>
              <w:t xml:space="preserve">To operate within all the policies, procedures and guidelines as stipulated by in South East Community Healthcare Mental Health Services and Mental Health Ireland. </w:t>
            </w:r>
          </w:p>
          <w:p w14:paraId="29362F40" w14:textId="77777777" w:rsidR="005747C4" w:rsidRPr="0035553D" w:rsidRDefault="005747C4" w:rsidP="005747C4">
            <w:pPr>
              <w:ind w:left="720"/>
              <w:jc w:val="both"/>
              <w:rPr>
                <w:rFonts w:ascii="Calibri" w:hAnsi="Calibri" w:cs="Calibri"/>
                <w:iCs/>
              </w:rPr>
            </w:pPr>
          </w:p>
          <w:p w14:paraId="30EB3E2E" w14:textId="77777777" w:rsidR="005747C4" w:rsidRPr="0035553D" w:rsidRDefault="005747C4" w:rsidP="005747C4">
            <w:pPr>
              <w:jc w:val="both"/>
              <w:rPr>
                <w:rFonts w:ascii="Calibri" w:hAnsi="Calibri" w:cs="Calibri"/>
              </w:rPr>
            </w:pPr>
            <w:r w:rsidRPr="0035553D">
              <w:rPr>
                <w:rFonts w:ascii="Calibri" w:hAnsi="Calibri" w:cs="Calibri"/>
                <w:b/>
                <w:iCs/>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35553D">
              <w:rPr>
                <w:rFonts w:ascii="Calibri" w:hAnsi="Calibri" w:cs="Calibri"/>
              </w:rPr>
              <w:t xml:space="preserve">  </w:t>
            </w:r>
          </w:p>
          <w:p w14:paraId="28DB08F7" w14:textId="77777777" w:rsidR="005747C4" w:rsidRPr="0035553D" w:rsidRDefault="005747C4" w:rsidP="005747C4">
            <w:pPr>
              <w:jc w:val="both"/>
              <w:rPr>
                <w:rFonts w:ascii="Calibri" w:hAnsi="Calibri" w:cs="Calibri"/>
              </w:rPr>
            </w:pPr>
          </w:p>
        </w:tc>
      </w:tr>
      <w:tr w:rsidR="005747C4" w:rsidRPr="0035553D" w14:paraId="3D4A66D4" w14:textId="77777777" w:rsidTr="005747C4">
        <w:tc>
          <w:tcPr>
            <w:tcW w:w="2269" w:type="dxa"/>
          </w:tcPr>
          <w:p w14:paraId="1F3DB9C5" w14:textId="77777777" w:rsidR="005747C4" w:rsidRPr="0035553D" w:rsidRDefault="005747C4" w:rsidP="00375B41">
            <w:pPr>
              <w:jc w:val="both"/>
              <w:rPr>
                <w:rFonts w:ascii="Calibri" w:hAnsi="Calibri" w:cs="Calibri"/>
                <w:b/>
                <w:bCs/>
              </w:rPr>
            </w:pPr>
            <w:r w:rsidRPr="0035553D">
              <w:rPr>
                <w:rFonts w:ascii="Calibri" w:hAnsi="Calibri" w:cs="Calibri"/>
                <w:b/>
                <w:bCs/>
              </w:rPr>
              <w:lastRenderedPageBreak/>
              <w:t>Eligibility Criteria</w:t>
            </w:r>
          </w:p>
          <w:p w14:paraId="1E0C9036" w14:textId="77777777" w:rsidR="005747C4" w:rsidRPr="0035553D" w:rsidRDefault="005747C4" w:rsidP="00375B41">
            <w:pPr>
              <w:jc w:val="both"/>
              <w:rPr>
                <w:rFonts w:ascii="Calibri" w:hAnsi="Calibri" w:cs="Calibri"/>
                <w:b/>
                <w:bCs/>
              </w:rPr>
            </w:pPr>
            <w:r w:rsidRPr="0035553D">
              <w:rPr>
                <w:rFonts w:ascii="Calibri" w:hAnsi="Calibri" w:cs="Calibri"/>
                <w:b/>
                <w:bCs/>
              </w:rPr>
              <w:t>Qualifications and/ or experience</w:t>
            </w:r>
          </w:p>
          <w:p w14:paraId="630532B2" w14:textId="77777777" w:rsidR="005747C4" w:rsidRPr="0035553D" w:rsidRDefault="005747C4" w:rsidP="00375B41">
            <w:pPr>
              <w:jc w:val="both"/>
              <w:rPr>
                <w:rFonts w:ascii="Calibri" w:hAnsi="Calibri" w:cs="Calibri"/>
                <w:b/>
                <w:bCs/>
              </w:rPr>
            </w:pPr>
          </w:p>
          <w:p w14:paraId="5976B0A7" w14:textId="77777777" w:rsidR="005747C4" w:rsidRPr="0035553D" w:rsidRDefault="005747C4" w:rsidP="00375B41">
            <w:pPr>
              <w:jc w:val="both"/>
              <w:rPr>
                <w:rFonts w:ascii="Calibri" w:hAnsi="Calibri" w:cs="Calibri"/>
                <w:b/>
                <w:bCs/>
              </w:rPr>
            </w:pPr>
          </w:p>
        </w:tc>
        <w:tc>
          <w:tcPr>
            <w:tcW w:w="7791" w:type="dxa"/>
          </w:tcPr>
          <w:p w14:paraId="462032F1" w14:textId="77777777" w:rsidR="005747C4" w:rsidRPr="0035553D" w:rsidRDefault="005747C4" w:rsidP="005747C4">
            <w:pPr>
              <w:jc w:val="both"/>
              <w:rPr>
                <w:rFonts w:ascii="Calibri" w:hAnsi="Calibri" w:cs="Calibri"/>
                <w:b/>
                <w:bCs/>
                <w:iCs/>
              </w:rPr>
            </w:pPr>
            <w:r w:rsidRPr="0035553D">
              <w:rPr>
                <w:rFonts w:ascii="Calibri" w:hAnsi="Calibri" w:cs="Calibri"/>
                <w:b/>
                <w:bCs/>
                <w:iCs/>
              </w:rPr>
              <w:t>The successful candidate must demonstrate:</w:t>
            </w:r>
          </w:p>
          <w:p w14:paraId="611FFDC0" w14:textId="7777777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 xml:space="preserve">A relevant qualification in a health, education, or related field from Level 6 on the QQI Framework, including knowledge of adult education principles. </w:t>
            </w:r>
          </w:p>
          <w:p w14:paraId="23569E3F" w14:textId="7777777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 xml:space="preserve">Will have a strong and demonstrable commitment to mental health and recovery informed by lived experience of mental health and /or addiction challenges or family member mental health experience. </w:t>
            </w:r>
          </w:p>
          <w:p w14:paraId="4D019527" w14:textId="7777777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A track record and demonstrable in the support and development of projects and new initiatives that promote positive mental health.</w:t>
            </w:r>
          </w:p>
          <w:p w14:paraId="50C3D0D5" w14:textId="7777777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Experience of group facilitation or similar engagement process with service users and family members as relevant to this role.</w:t>
            </w:r>
          </w:p>
          <w:p w14:paraId="032F6927" w14:textId="7777777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 xml:space="preserve">Experience of working collaboratively with internal and external stakeholders as relevant to this role. </w:t>
            </w:r>
          </w:p>
          <w:p w14:paraId="4CE1B49D" w14:textId="7A142A4E"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Demonstrate knowledge of recovery approach</w:t>
            </w:r>
            <w:r w:rsidR="008623A9" w:rsidRPr="0035553D">
              <w:rPr>
                <w:rFonts w:ascii="Calibri" w:hAnsi="Calibri" w:cs="Calibri"/>
              </w:rPr>
              <w:t xml:space="preserve"> </w:t>
            </w:r>
            <w:r w:rsidRPr="0035553D">
              <w:rPr>
                <w:rFonts w:ascii="Calibri" w:hAnsi="Calibri" w:cs="Calibri"/>
              </w:rPr>
              <w:t>and philosophy in mental health and addiction challenges</w:t>
            </w:r>
          </w:p>
          <w:p w14:paraId="09DAD4C4" w14:textId="7777777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At least 2 years’ experience working in a relevant field.</w:t>
            </w:r>
          </w:p>
          <w:p w14:paraId="2B2112A2" w14:textId="7777777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Experience of working collaboratively with internal and external stakeholders as relevant to this role.</w:t>
            </w:r>
          </w:p>
          <w:p w14:paraId="2ED4A9DE" w14:textId="213DAAB6"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Proficient IT skills (PowerPoint, Word, Publisher)</w:t>
            </w:r>
          </w:p>
          <w:p w14:paraId="2F857B66" w14:textId="7777777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At least 2 years’ experience working in a relevant field.</w:t>
            </w:r>
          </w:p>
          <w:p w14:paraId="2EDBB20D" w14:textId="77777777" w:rsidR="005747C4" w:rsidRPr="0035553D" w:rsidRDefault="005747C4" w:rsidP="005747C4">
            <w:pPr>
              <w:jc w:val="both"/>
              <w:rPr>
                <w:rFonts w:ascii="Calibri" w:hAnsi="Calibri" w:cs="Calibri"/>
                <w:bCs/>
                <w:iCs/>
              </w:rPr>
            </w:pPr>
          </w:p>
        </w:tc>
      </w:tr>
      <w:tr w:rsidR="005747C4" w:rsidRPr="0035553D" w14:paraId="0A3ADBBF" w14:textId="77777777" w:rsidTr="005747C4">
        <w:tc>
          <w:tcPr>
            <w:tcW w:w="2269" w:type="dxa"/>
          </w:tcPr>
          <w:p w14:paraId="6A579F24" w14:textId="77777777" w:rsidR="005747C4" w:rsidRPr="0035553D" w:rsidRDefault="005747C4" w:rsidP="00375B41">
            <w:pPr>
              <w:jc w:val="both"/>
              <w:rPr>
                <w:rFonts w:ascii="Calibri" w:hAnsi="Calibri" w:cs="Calibri"/>
                <w:b/>
                <w:bCs/>
              </w:rPr>
            </w:pPr>
            <w:r w:rsidRPr="0035553D">
              <w:rPr>
                <w:rFonts w:ascii="Calibri" w:hAnsi="Calibri" w:cs="Calibri"/>
                <w:b/>
                <w:bCs/>
              </w:rPr>
              <w:t xml:space="preserve">Desirable </w:t>
            </w:r>
          </w:p>
        </w:tc>
        <w:tc>
          <w:tcPr>
            <w:tcW w:w="7791" w:type="dxa"/>
          </w:tcPr>
          <w:p w14:paraId="3E8116E6" w14:textId="7777777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A relevant qualification in training, facilitation, coaching, mentoring or proven relevant experience.</w:t>
            </w:r>
          </w:p>
          <w:p w14:paraId="795841D4" w14:textId="7777777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 xml:space="preserve">Previous experience in recovery education / coproduction initiatives. </w:t>
            </w:r>
          </w:p>
          <w:p w14:paraId="49E25EC5" w14:textId="7777777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 xml:space="preserve">Proven voluntary/paid experience in recovery initiatives, project management and community development initiatives. </w:t>
            </w:r>
          </w:p>
          <w:p w14:paraId="0C5A960B" w14:textId="77777777" w:rsidR="005747C4" w:rsidRPr="0035553D" w:rsidRDefault="005747C4" w:rsidP="005747C4">
            <w:pPr>
              <w:ind w:right="-766"/>
              <w:jc w:val="both"/>
              <w:rPr>
                <w:rFonts w:ascii="Calibri" w:hAnsi="Calibri" w:cs="Calibri"/>
                <w:bCs/>
                <w:iCs/>
              </w:rPr>
            </w:pPr>
          </w:p>
        </w:tc>
      </w:tr>
      <w:tr w:rsidR="005747C4" w:rsidRPr="0035553D" w14:paraId="2F003BAA" w14:textId="77777777" w:rsidTr="005747C4">
        <w:tc>
          <w:tcPr>
            <w:tcW w:w="2269" w:type="dxa"/>
          </w:tcPr>
          <w:p w14:paraId="0F0CE743" w14:textId="77777777" w:rsidR="005747C4" w:rsidRPr="0035553D" w:rsidRDefault="005747C4" w:rsidP="00375B41">
            <w:pPr>
              <w:rPr>
                <w:rFonts w:ascii="Calibri" w:hAnsi="Calibri" w:cs="Calibri"/>
                <w:b/>
                <w:bCs/>
              </w:rPr>
            </w:pPr>
            <w:r w:rsidRPr="0035553D">
              <w:rPr>
                <w:rFonts w:ascii="Calibri" w:hAnsi="Calibri" w:cs="Calibri"/>
                <w:b/>
                <w:bCs/>
              </w:rPr>
              <w:t>Skills, competencies and/or knowledge</w:t>
            </w:r>
          </w:p>
          <w:p w14:paraId="7D10A3A4" w14:textId="77777777" w:rsidR="005747C4" w:rsidRPr="0035553D" w:rsidRDefault="005747C4" w:rsidP="00375B41">
            <w:pPr>
              <w:rPr>
                <w:rFonts w:ascii="Calibri" w:hAnsi="Calibri" w:cs="Calibri"/>
              </w:rPr>
            </w:pPr>
          </w:p>
        </w:tc>
        <w:tc>
          <w:tcPr>
            <w:tcW w:w="7791" w:type="dxa"/>
          </w:tcPr>
          <w:p w14:paraId="0262D486" w14:textId="77777777" w:rsidR="005747C4" w:rsidRPr="0035553D" w:rsidRDefault="005747C4" w:rsidP="005747C4">
            <w:pPr>
              <w:jc w:val="both"/>
              <w:rPr>
                <w:rFonts w:ascii="Calibri" w:hAnsi="Calibri" w:cs="Calibri"/>
                <w:b/>
                <w:iCs/>
              </w:rPr>
            </w:pPr>
            <w:r w:rsidRPr="0035553D">
              <w:rPr>
                <w:rFonts w:ascii="Calibri" w:hAnsi="Calibri" w:cs="Calibri"/>
                <w:b/>
                <w:iCs/>
              </w:rPr>
              <w:t xml:space="preserve">Professional Knowledge </w:t>
            </w:r>
          </w:p>
          <w:p w14:paraId="247FDB98" w14:textId="3E3F2B7E"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A full understanding of and familiarity with the key documents which guide recovery in mental health.</w:t>
            </w:r>
          </w:p>
          <w:p w14:paraId="58181190" w14:textId="7777777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 xml:space="preserve">An understanding of recovery in mental health. </w:t>
            </w:r>
          </w:p>
          <w:p w14:paraId="2E66ACC3" w14:textId="7777777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An understanding of the role of education in mental health recovery.</w:t>
            </w:r>
          </w:p>
          <w:p w14:paraId="33FE7A73" w14:textId="7777777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 xml:space="preserve">Demonstrate an understanding of approaches to adult education and training. </w:t>
            </w:r>
          </w:p>
          <w:p w14:paraId="44AC5DCD" w14:textId="7777777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Experience of training design and coproducing recovery education Workshops, programmes and resource materials.</w:t>
            </w:r>
          </w:p>
          <w:p w14:paraId="23975B04" w14:textId="7777777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lastRenderedPageBreak/>
              <w:t>Experience of co-facilitation and supporting the design and coproduction of resource materials.</w:t>
            </w:r>
          </w:p>
          <w:p w14:paraId="008B5E41" w14:textId="77777777" w:rsidR="005747C4" w:rsidRPr="0035553D" w:rsidRDefault="005747C4" w:rsidP="005747C4">
            <w:pPr>
              <w:pStyle w:val="Default"/>
              <w:jc w:val="both"/>
              <w:rPr>
                <w:b/>
                <w:color w:val="auto"/>
                <w:sz w:val="22"/>
                <w:szCs w:val="22"/>
              </w:rPr>
            </w:pPr>
          </w:p>
          <w:p w14:paraId="7DABA71F" w14:textId="77777777" w:rsidR="005747C4" w:rsidRPr="0035553D" w:rsidRDefault="005747C4" w:rsidP="005747C4">
            <w:pPr>
              <w:pStyle w:val="Default"/>
              <w:jc w:val="both"/>
              <w:rPr>
                <w:b/>
                <w:color w:val="auto"/>
                <w:sz w:val="22"/>
                <w:szCs w:val="22"/>
              </w:rPr>
            </w:pPr>
            <w:r w:rsidRPr="0035553D">
              <w:rPr>
                <w:b/>
                <w:color w:val="auto"/>
                <w:sz w:val="22"/>
                <w:szCs w:val="22"/>
              </w:rPr>
              <w:t xml:space="preserve">Skills </w:t>
            </w:r>
          </w:p>
          <w:p w14:paraId="3D37435A" w14:textId="34D8D7FA"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The ability to use a broad range of learning techniques.</w:t>
            </w:r>
          </w:p>
          <w:p w14:paraId="0C1FB914" w14:textId="7777777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Ability to work co-operatively as part of a team.</w:t>
            </w:r>
          </w:p>
          <w:p w14:paraId="380BDE87" w14:textId="7777777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 xml:space="preserve">Good administration skills. </w:t>
            </w:r>
          </w:p>
          <w:p w14:paraId="3A64A59A" w14:textId="7777777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 xml:space="preserve">Capacity to work on own initiative and seek support as required. </w:t>
            </w:r>
          </w:p>
          <w:p w14:paraId="4231E681" w14:textId="7DE2708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Demonstrable proficient IT Skills, Microsoft Office, including Power Point, Publisher, Excel and Word</w:t>
            </w:r>
          </w:p>
          <w:p w14:paraId="0F64A960" w14:textId="7777777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Ability to lead and support a team of recovery educational facilitators.</w:t>
            </w:r>
          </w:p>
          <w:p w14:paraId="23C2786E" w14:textId="77777777" w:rsidR="005747C4" w:rsidRPr="0035553D" w:rsidRDefault="005747C4" w:rsidP="0035553D">
            <w:pPr>
              <w:ind w:left="320"/>
              <w:jc w:val="both"/>
              <w:rPr>
                <w:rFonts w:ascii="Calibri" w:hAnsi="Calibri" w:cs="Calibri"/>
              </w:rPr>
            </w:pPr>
          </w:p>
          <w:p w14:paraId="7692E268" w14:textId="77777777" w:rsidR="005747C4" w:rsidRPr="0035553D" w:rsidRDefault="005747C4" w:rsidP="005747C4">
            <w:pPr>
              <w:jc w:val="both"/>
              <w:rPr>
                <w:rFonts w:ascii="Calibri" w:hAnsi="Calibri" w:cs="Calibri"/>
                <w:b/>
                <w:iCs/>
              </w:rPr>
            </w:pPr>
            <w:r w:rsidRPr="0035553D">
              <w:rPr>
                <w:rFonts w:ascii="Calibri" w:hAnsi="Calibri" w:cs="Calibri"/>
                <w:b/>
                <w:iCs/>
              </w:rPr>
              <w:t xml:space="preserve">Planning and Organising </w:t>
            </w:r>
          </w:p>
          <w:p w14:paraId="7C04B6CC" w14:textId="7777777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Possess the necessary organizational and planning skills to ensure available sources are optimized in achieving the aims recovery education.</w:t>
            </w:r>
          </w:p>
          <w:p w14:paraId="5BE5BC99" w14:textId="7777777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Excellent time management skills.</w:t>
            </w:r>
          </w:p>
          <w:p w14:paraId="1781299A" w14:textId="7777777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Ability to strategize, prioritise and schedule activities to ensure achievement of project objectives in the short and long term.</w:t>
            </w:r>
          </w:p>
          <w:p w14:paraId="5125C1A0" w14:textId="7777777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Project management /delivery experience.</w:t>
            </w:r>
          </w:p>
          <w:p w14:paraId="3081F84F" w14:textId="7777777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Demonstrate the ability to evaluate complex information from a variety of sources and make effective decisions.</w:t>
            </w:r>
          </w:p>
          <w:p w14:paraId="051FB8BB" w14:textId="7777777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Demonstrate effective problem solving and decision making skills.</w:t>
            </w:r>
          </w:p>
          <w:p w14:paraId="66E330ED" w14:textId="77777777" w:rsidR="005747C4" w:rsidRPr="0035553D" w:rsidRDefault="005747C4" w:rsidP="005747C4">
            <w:pPr>
              <w:pStyle w:val="ListParagraph"/>
              <w:contextualSpacing w:val="0"/>
              <w:jc w:val="both"/>
              <w:rPr>
                <w:rFonts w:ascii="Calibri" w:hAnsi="Calibri" w:cs="Calibri"/>
                <w:iCs/>
              </w:rPr>
            </w:pPr>
          </w:p>
          <w:p w14:paraId="2CFEA318" w14:textId="77777777" w:rsidR="005747C4" w:rsidRPr="0035553D" w:rsidRDefault="005747C4" w:rsidP="005747C4">
            <w:pPr>
              <w:jc w:val="both"/>
              <w:rPr>
                <w:rFonts w:ascii="Calibri" w:hAnsi="Calibri" w:cs="Calibri"/>
                <w:b/>
                <w:iCs/>
              </w:rPr>
            </w:pPr>
            <w:r w:rsidRPr="0035553D">
              <w:rPr>
                <w:rFonts w:ascii="Calibri" w:hAnsi="Calibri" w:cs="Calibri"/>
                <w:b/>
                <w:iCs/>
              </w:rPr>
              <w:t xml:space="preserve">Communication and Interpersonal Skills </w:t>
            </w:r>
          </w:p>
          <w:p w14:paraId="3FC39C4C" w14:textId="7777777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Confidence and competence in public speaking</w:t>
            </w:r>
          </w:p>
          <w:p w14:paraId="4E4FDB83" w14:textId="7777777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Demonstrate excellent interpersonal and communication skills.</w:t>
            </w:r>
          </w:p>
          <w:p w14:paraId="68A50A80" w14:textId="7777777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Ability to foster positive working relationships with stakeholder groups and partner organizations.</w:t>
            </w:r>
          </w:p>
          <w:p w14:paraId="1E90CF81" w14:textId="7777777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Effective presentation and facilitation skills both face to face and online platforms.</w:t>
            </w:r>
          </w:p>
          <w:p w14:paraId="34755D22" w14:textId="7777777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Motivation and an innovative approach to the job.</w:t>
            </w:r>
          </w:p>
          <w:p w14:paraId="1582AFF4" w14:textId="7777777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The ability to present information clearly, concisely and confidently when speaking and in writing tailoring to meet the needs of the audience.</w:t>
            </w:r>
          </w:p>
          <w:p w14:paraId="51A4EBDF" w14:textId="7777777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The ability to interact in a professional manner with other staff and key stakeholders.</w:t>
            </w:r>
          </w:p>
          <w:p w14:paraId="3EF9A7BF" w14:textId="77777777" w:rsidR="005747C4" w:rsidRPr="0035553D" w:rsidRDefault="005747C4" w:rsidP="005747C4">
            <w:pPr>
              <w:pStyle w:val="ListParagraph"/>
              <w:jc w:val="both"/>
              <w:rPr>
                <w:rFonts w:ascii="Calibri" w:hAnsi="Calibri" w:cs="Calibri"/>
                <w:iCs/>
              </w:rPr>
            </w:pPr>
          </w:p>
          <w:p w14:paraId="7DC1A759" w14:textId="7303DBA8" w:rsidR="005747C4" w:rsidRPr="0035553D" w:rsidRDefault="005747C4" w:rsidP="005747C4">
            <w:pPr>
              <w:jc w:val="both"/>
              <w:rPr>
                <w:rFonts w:ascii="Calibri" w:hAnsi="Calibri" w:cs="Calibri"/>
                <w:b/>
              </w:rPr>
            </w:pPr>
            <w:r w:rsidRPr="0035553D">
              <w:rPr>
                <w:rFonts w:ascii="Calibri" w:hAnsi="Calibri" w:cs="Calibri"/>
                <w:b/>
              </w:rPr>
              <w:t>Commitment to a Quality Service</w:t>
            </w:r>
          </w:p>
          <w:p w14:paraId="093E0968" w14:textId="7777777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The ability to use a broad range of education techniques.</w:t>
            </w:r>
          </w:p>
          <w:p w14:paraId="2BFB88DD" w14:textId="7777777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The ability to meaningfully evaluate the benefits of recovery education in mental health.</w:t>
            </w:r>
          </w:p>
          <w:p w14:paraId="6BBE54F5" w14:textId="7777777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 xml:space="preserve">Demonstrate a client/user focus in the delivery of services. </w:t>
            </w:r>
          </w:p>
          <w:p w14:paraId="7FCE3090" w14:textId="7777777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Demonstrate a core belief in and passion for the sustainable delivery of high quality coproduced services.</w:t>
            </w:r>
          </w:p>
          <w:p w14:paraId="242A045E" w14:textId="7777777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 xml:space="preserve">Demonstrate a commitment to recovery focused community development principles and practices. </w:t>
            </w:r>
          </w:p>
          <w:p w14:paraId="7AF64DF5" w14:textId="77777777" w:rsidR="005747C4" w:rsidRPr="0035553D" w:rsidRDefault="005747C4" w:rsidP="0035553D">
            <w:pPr>
              <w:numPr>
                <w:ilvl w:val="0"/>
                <w:numId w:val="1"/>
              </w:numPr>
              <w:tabs>
                <w:tab w:val="clear" w:pos="720"/>
                <w:tab w:val="num" w:pos="320"/>
              </w:tabs>
              <w:ind w:left="320" w:hanging="320"/>
              <w:jc w:val="both"/>
              <w:rPr>
                <w:rFonts w:ascii="Calibri" w:hAnsi="Calibri" w:cs="Calibri"/>
              </w:rPr>
            </w:pPr>
            <w:r w:rsidRPr="0035553D">
              <w:rPr>
                <w:rFonts w:ascii="Calibri" w:hAnsi="Calibri" w:cs="Calibri"/>
              </w:rPr>
              <w:t>Demonstrate commitment to continuing professional development.</w:t>
            </w:r>
          </w:p>
          <w:p w14:paraId="5619989A" w14:textId="77777777" w:rsidR="005747C4" w:rsidRPr="0035553D" w:rsidRDefault="005747C4" w:rsidP="005747C4">
            <w:pPr>
              <w:jc w:val="both"/>
              <w:rPr>
                <w:rFonts w:ascii="Calibri" w:hAnsi="Calibri" w:cs="Calibri"/>
              </w:rPr>
            </w:pPr>
          </w:p>
        </w:tc>
      </w:tr>
      <w:tr w:rsidR="005747C4" w:rsidRPr="0035553D" w14:paraId="12A235FB" w14:textId="77777777" w:rsidTr="005747C4">
        <w:tc>
          <w:tcPr>
            <w:tcW w:w="2269" w:type="dxa"/>
          </w:tcPr>
          <w:p w14:paraId="13BCAE8C" w14:textId="77777777" w:rsidR="005747C4" w:rsidRPr="0035553D" w:rsidRDefault="005747C4" w:rsidP="00375B41">
            <w:pPr>
              <w:jc w:val="both"/>
              <w:rPr>
                <w:rFonts w:ascii="Calibri" w:hAnsi="Calibri" w:cs="Calibri"/>
                <w:b/>
                <w:bCs/>
              </w:rPr>
            </w:pPr>
            <w:r w:rsidRPr="0035553D">
              <w:rPr>
                <w:rFonts w:ascii="Calibri" w:hAnsi="Calibri" w:cs="Calibri"/>
                <w:b/>
                <w:bCs/>
              </w:rPr>
              <w:lastRenderedPageBreak/>
              <w:t>Salary</w:t>
            </w:r>
          </w:p>
        </w:tc>
        <w:tc>
          <w:tcPr>
            <w:tcW w:w="7791" w:type="dxa"/>
          </w:tcPr>
          <w:p w14:paraId="79F36531" w14:textId="77777777" w:rsidR="00D9025B" w:rsidRPr="0035553D" w:rsidRDefault="00D9025B" w:rsidP="00D9025B">
            <w:pPr>
              <w:jc w:val="both"/>
              <w:rPr>
                <w:rFonts w:ascii="Calibri" w:hAnsi="Calibri" w:cs="Calibri"/>
              </w:rPr>
            </w:pPr>
            <w:bookmarkStart w:id="2" w:name="_Hlk158882007"/>
            <w:r w:rsidRPr="0035553D">
              <w:rPr>
                <w:rFonts w:ascii="Calibri" w:hAnsi="Calibri" w:cs="Calibri"/>
                <w:color w:val="000000" w:themeColor="text1"/>
              </w:rPr>
              <w:t xml:space="preserve">The salary for this post is analogous with </w:t>
            </w:r>
            <w:r w:rsidRPr="0035553D">
              <w:rPr>
                <w:rFonts w:ascii="Calibri" w:hAnsi="Calibri" w:cs="Calibri"/>
              </w:rPr>
              <w:t>HSE 2020 Salary Scale plus 8%, in line with October 2023 WRC agreement on Section 39 Pay.</w:t>
            </w:r>
          </w:p>
          <w:p w14:paraId="097DF3F4" w14:textId="77777777" w:rsidR="00D9025B" w:rsidRPr="0035553D" w:rsidRDefault="00D9025B" w:rsidP="00D9025B">
            <w:pPr>
              <w:jc w:val="both"/>
              <w:rPr>
                <w:rFonts w:ascii="Calibri" w:hAnsi="Calibri" w:cs="Calibri"/>
              </w:rPr>
            </w:pPr>
          </w:p>
          <w:p w14:paraId="07E9E021" w14:textId="2E2674E6" w:rsidR="00D9025B" w:rsidRPr="0035553D" w:rsidRDefault="00D9025B" w:rsidP="00D9025B">
            <w:pPr>
              <w:jc w:val="both"/>
              <w:rPr>
                <w:rFonts w:ascii="Calibri" w:hAnsi="Calibri" w:cs="Calibri"/>
                <w:lang w:val="en-GB"/>
              </w:rPr>
            </w:pPr>
            <w:bookmarkStart w:id="3" w:name="_Hlk202431041"/>
            <w:r w:rsidRPr="0035553D">
              <w:rPr>
                <w:rFonts w:ascii="Calibri" w:hAnsi="Calibri" w:cs="Calibri"/>
                <w:lang w:val="en-GB"/>
              </w:rPr>
              <w:t xml:space="preserve">In line with HSE Clerical Officer Grade IV, Point </w:t>
            </w:r>
            <w:r w:rsidR="0035553D" w:rsidRPr="0035553D">
              <w:rPr>
                <w:rFonts w:ascii="Calibri" w:hAnsi="Calibri" w:cs="Calibri"/>
                <w:lang w:val="en-GB"/>
              </w:rPr>
              <w:t>5</w:t>
            </w:r>
            <w:r w:rsidRPr="0035553D">
              <w:rPr>
                <w:rFonts w:ascii="Calibri" w:hAnsi="Calibri" w:cs="Calibri"/>
                <w:lang w:val="en-GB"/>
              </w:rPr>
              <w:t>, €</w:t>
            </w:r>
            <w:r w:rsidR="0035553D" w:rsidRPr="0035553D">
              <w:rPr>
                <w:rFonts w:ascii="Calibri" w:hAnsi="Calibri" w:cs="Calibri"/>
                <w:lang w:val="en-GB"/>
              </w:rPr>
              <w:t>35,338</w:t>
            </w:r>
            <w:r w:rsidRPr="0035553D">
              <w:rPr>
                <w:rFonts w:ascii="Calibri" w:hAnsi="Calibri" w:cs="Calibri"/>
                <w:lang w:val="en-GB"/>
              </w:rPr>
              <w:t xml:space="preserve"> (plus the 8%). </w:t>
            </w:r>
          </w:p>
          <w:p w14:paraId="0E85493C" w14:textId="0300C031" w:rsidR="00D9025B" w:rsidRPr="0035553D" w:rsidRDefault="00D9025B" w:rsidP="00D9025B">
            <w:pPr>
              <w:jc w:val="both"/>
              <w:rPr>
                <w:rFonts w:ascii="Calibri" w:hAnsi="Calibri" w:cs="Calibri"/>
              </w:rPr>
            </w:pPr>
            <w:r w:rsidRPr="0035553D">
              <w:rPr>
                <w:rFonts w:ascii="Calibri" w:hAnsi="Calibri" w:cs="Calibri"/>
                <w:lang w:val="en-GB"/>
              </w:rPr>
              <w:t xml:space="preserve">Full Time Salary for the post is </w:t>
            </w:r>
            <w:r w:rsidRPr="0035553D">
              <w:rPr>
                <w:rFonts w:ascii="Calibri" w:hAnsi="Calibri" w:cs="Calibri"/>
                <w:b/>
                <w:bCs/>
                <w:lang w:val="en-GB"/>
              </w:rPr>
              <w:t>€</w:t>
            </w:r>
            <w:r w:rsidR="0035553D" w:rsidRPr="0035553D">
              <w:rPr>
                <w:rFonts w:ascii="Calibri" w:hAnsi="Calibri" w:cs="Calibri"/>
                <w:b/>
                <w:bCs/>
                <w:lang w:val="en-GB"/>
              </w:rPr>
              <w:t>38,165</w:t>
            </w:r>
            <w:r w:rsidRPr="0035553D">
              <w:rPr>
                <w:rFonts w:ascii="Calibri" w:hAnsi="Calibri" w:cs="Calibri"/>
                <w:b/>
                <w:bCs/>
                <w:lang w:val="en-GB"/>
              </w:rPr>
              <w:t xml:space="preserve"> (inclusive 8%) per annum</w:t>
            </w:r>
            <w:r w:rsidR="0035553D" w:rsidRPr="0035553D">
              <w:rPr>
                <w:rFonts w:ascii="Calibri" w:hAnsi="Calibri" w:cs="Calibri"/>
                <w:b/>
                <w:bCs/>
                <w:lang w:val="en-GB"/>
              </w:rPr>
              <w:t xml:space="preserve">.  </w:t>
            </w:r>
            <w:r w:rsidR="0035553D" w:rsidRPr="0035553D">
              <w:rPr>
                <w:rFonts w:ascii="Calibri" w:hAnsi="Calibri" w:cs="Calibri"/>
              </w:rPr>
              <w:t>The final amount may be negotiable depending on the candidate’s experience and expertise.</w:t>
            </w:r>
          </w:p>
          <w:p w14:paraId="214584B4" w14:textId="77777777" w:rsidR="0035553D" w:rsidRPr="0035553D" w:rsidRDefault="0035553D" w:rsidP="00D9025B">
            <w:pPr>
              <w:jc w:val="both"/>
              <w:rPr>
                <w:rFonts w:ascii="Calibri" w:hAnsi="Calibri" w:cs="Calibri"/>
                <w:lang w:val="en-GB"/>
              </w:rPr>
            </w:pPr>
          </w:p>
          <w:p w14:paraId="38D46543" w14:textId="19B368C1" w:rsidR="00D9025B" w:rsidRPr="0035553D" w:rsidRDefault="00D9025B" w:rsidP="00D9025B">
            <w:pPr>
              <w:rPr>
                <w:rFonts w:ascii="Calibri" w:hAnsi="Calibri" w:cs="Calibri"/>
                <w:lang w:val="en-GB"/>
              </w:rPr>
            </w:pPr>
            <w:r w:rsidRPr="0035553D">
              <w:rPr>
                <w:rFonts w:ascii="Calibri" w:eastAsia="Times New Roman" w:hAnsi="Calibri" w:cs="Calibri"/>
                <w:color w:val="000000" w:themeColor="text1"/>
              </w:rPr>
              <w:t xml:space="preserve">This role is funded by </w:t>
            </w:r>
            <w:r w:rsidRPr="0035553D">
              <w:rPr>
                <w:rFonts w:ascii="Calibri" w:hAnsi="Calibri" w:cs="Calibri"/>
                <w:lang w:val="en-GB"/>
              </w:rPr>
              <w:t>HSE Dublin &amp; South East (</w:t>
            </w:r>
            <w:r w:rsidRPr="0035553D">
              <w:rPr>
                <w:rFonts w:ascii="Calibri" w:eastAsia="Times New Roman" w:hAnsi="Calibri" w:cs="Calibri"/>
                <w:color w:val="000000" w:themeColor="text1"/>
              </w:rPr>
              <w:t xml:space="preserve">working into the area of </w:t>
            </w:r>
            <w:r w:rsidRPr="0035553D">
              <w:rPr>
                <w:rFonts w:ascii="Calibri" w:hAnsi="Calibri" w:cs="Calibri"/>
                <w:lang w:val="en-GB"/>
              </w:rPr>
              <w:t>Waterford &amp; Wexford)</w:t>
            </w:r>
          </w:p>
          <w:bookmarkEnd w:id="2"/>
          <w:bookmarkEnd w:id="3"/>
          <w:p w14:paraId="4880DCC4" w14:textId="6307A06D" w:rsidR="005747C4" w:rsidRPr="0035553D" w:rsidRDefault="005747C4" w:rsidP="00D9025B">
            <w:pPr>
              <w:autoSpaceDE w:val="0"/>
              <w:autoSpaceDN w:val="0"/>
              <w:adjustRightInd w:val="0"/>
              <w:jc w:val="both"/>
              <w:rPr>
                <w:rFonts w:ascii="Calibri" w:hAnsi="Calibri" w:cs="Calibri"/>
              </w:rPr>
            </w:pPr>
          </w:p>
        </w:tc>
      </w:tr>
      <w:tr w:rsidR="00D9025B" w:rsidRPr="0035553D" w14:paraId="080DB8C0" w14:textId="77777777" w:rsidTr="005747C4">
        <w:tc>
          <w:tcPr>
            <w:tcW w:w="2269" w:type="dxa"/>
          </w:tcPr>
          <w:p w14:paraId="01B9EC01" w14:textId="3FA58567" w:rsidR="00D9025B" w:rsidRPr="0035553D" w:rsidRDefault="00D9025B" w:rsidP="00375B41">
            <w:pPr>
              <w:jc w:val="both"/>
              <w:rPr>
                <w:rFonts w:ascii="Calibri" w:hAnsi="Calibri" w:cs="Calibri"/>
                <w:b/>
                <w:bCs/>
              </w:rPr>
            </w:pPr>
            <w:r w:rsidRPr="0035553D">
              <w:rPr>
                <w:rFonts w:ascii="Calibri" w:hAnsi="Calibri" w:cs="Calibri"/>
                <w:b/>
                <w:bCs/>
              </w:rPr>
              <w:lastRenderedPageBreak/>
              <w:t>Annual Leave</w:t>
            </w:r>
          </w:p>
        </w:tc>
        <w:tc>
          <w:tcPr>
            <w:tcW w:w="7791" w:type="dxa"/>
          </w:tcPr>
          <w:p w14:paraId="3790B0B1" w14:textId="77777777" w:rsidR="00D9025B" w:rsidRPr="0035553D" w:rsidRDefault="00D9025B" w:rsidP="00D9025B">
            <w:pPr>
              <w:jc w:val="both"/>
              <w:rPr>
                <w:rFonts w:ascii="Calibri" w:hAnsi="Calibri" w:cs="Calibri"/>
                <w:color w:val="000000" w:themeColor="text1"/>
              </w:rPr>
            </w:pPr>
            <w:r w:rsidRPr="0035553D">
              <w:rPr>
                <w:rFonts w:ascii="Calibri" w:hAnsi="Calibri" w:cs="Calibri"/>
                <w:color w:val="000000" w:themeColor="text1"/>
              </w:rPr>
              <w:t>26 days.</w:t>
            </w:r>
          </w:p>
          <w:p w14:paraId="549F8DBF" w14:textId="2BAB4E83" w:rsidR="00D9025B" w:rsidRPr="0035553D" w:rsidRDefault="00D9025B" w:rsidP="00D9025B">
            <w:pPr>
              <w:jc w:val="both"/>
              <w:rPr>
                <w:rFonts w:ascii="Calibri" w:hAnsi="Calibri" w:cs="Calibri"/>
                <w:color w:val="000000" w:themeColor="text1"/>
              </w:rPr>
            </w:pPr>
          </w:p>
        </w:tc>
      </w:tr>
      <w:tr w:rsidR="005747C4" w:rsidRPr="0035553D" w14:paraId="55B85AB7" w14:textId="77777777" w:rsidTr="005747C4">
        <w:tc>
          <w:tcPr>
            <w:tcW w:w="2269" w:type="dxa"/>
          </w:tcPr>
          <w:p w14:paraId="73FD8B70" w14:textId="77777777" w:rsidR="005747C4" w:rsidRPr="00E96994" w:rsidRDefault="005747C4" w:rsidP="00375B41">
            <w:pPr>
              <w:jc w:val="both"/>
              <w:rPr>
                <w:rFonts w:ascii="Calibri" w:hAnsi="Calibri" w:cs="Calibri"/>
                <w:b/>
                <w:bCs/>
              </w:rPr>
            </w:pPr>
            <w:r w:rsidRPr="00E96994">
              <w:rPr>
                <w:rFonts w:ascii="Calibri" w:hAnsi="Calibri" w:cs="Calibri"/>
                <w:b/>
                <w:bCs/>
              </w:rPr>
              <w:t>Probation</w:t>
            </w:r>
          </w:p>
        </w:tc>
        <w:tc>
          <w:tcPr>
            <w:tcW w:w="7791" w:type="dxa"/>
          </w:tcPr>
          <w:p w14:paraId="4974021E" w14:textId="77777777" w:rsidR="005747C4" w:rsidRPr="00E96994" w:rsidRDefault="005747C4" w:rsidP="005747C4">
            <w:pPr>
              <w:jc w:val="both"/>
              <w:rPr>
                <w:rFonts w:ascii="Calibri" w:hAnsi="Calibri" w:cs="Calibri"/>
              </w:rPr>
            </w:pPr>
            <w:r w:rsidRPr="00E96994">
              <w:rPr>
                <w:rFonts w:ascii="Calibri" w:hAnsi="Calibri" w:cs="Calibri"/>
              </w:rPr>
              <w:t>6 months</w:t>
            </w:r>
          </w:p>
          <w:p w14:paraId="60DB3CCC" w14:textId="77777777" w:rsidR="005747C4" w:rsidRPr="00E96994" w:rsidRDefault="005747C4" w:rsidP="005747C4">
            <w:pPr>
              <w:jc w:val="both"/>
              <w:rPr>
                <w:rFonts w:ascii="Calibri" w:hAnsi="Calibri" w:cs="Calibri"/>
              </w:rPr>
            </w:pPr>
          </w:p>
        </w:tc>
      </w:tr>
      <w:tr w:rsidR="005747C4" w:rsidRPr="0035553D" w14:paraId="7DA31C4C" w14:textId="77777777" w:rsidTr="005747C4">
        <w:tc>
          <w:tcPr>
            <w:tcW w:w="2269" w:type="dxa"/>
          </w:tcPr>
          <w:p w14:paraId="1C7CFAF2" w14:textId="77777777" w:rsidR="005747C4" w:rsidRPr="00E96994" w:rsidRDefault="005747C4" w:rsidP="00375B41">
            <w:pPr>
              <w:jc w:val="both"/>
              <w:rPr>
                <w:rFonts w:ascii="Calibri" w:hAnsi="Calibri" w:cs="Calibri"/>
                <w:b/>
                <w:bCs/>
              </w:rPr>
            </w:pPr>
            <w:r w:rsidRPr="00E96994">
              <w:rPr>
                <w:rFonts w:ascii="Calibri" w:hAnsi="Calibri" w:cs="Calibri"/>
                <w:b/>
                <w:bCs/>
              </w:rPr>
              <w:t>Contract Length</w:t>
            </w:r>
          </w:p>
        </w:tc>
        <w:tc>
          <w:tcPr>
            <w:tcW w:w="7791" w:type="dxa"/>
          </w:tcPr>
          <w:p w14:paraId="01B3CEF0" w14:textId="7A51591E" w:rsidR="005747C4" w:rsidRPr="00E96994" w:rsidRDefault="005747C4" w:rsidP="005747C4">
            <w:pPr>
              <w:jc w:val="both"/>
              <w:rPr>
                <w:rFonts w:ascii="Calibri" w:hAnsi="Calibri" w:cs="Calibri"/>
              </w:rPr>
            </w:pPr>
            <w:r w:rsidRPr="00E96994">
              <w:rPr>
                <w:rFonts w:ascii="Calibri" w:hAnsi="Calibri" w:cs="Calibri"/>
              </w:rPr>
              <w:t>3 years fixed term.</w:t>
            </w:r>
          </w:p>
          <w:p w14:paraId="6A16896D" w14:textId="77777777" w:rsidR="005747C4" w:rsidRPr="00E96994" w:rsidRDefault="005747C4" w:rsidP="005747C4">
            <w:pPr>
              <w:jc w:val="both"/>
              <w:rPr>
                <w:rFonts w:ascii="Calibri" w:hAnsi="Calibri" w:cs="Calibri"/>
              </w:rPr>
            </w:pPr>
          </w:p>
        </w:tc>
      </w:tr>
      <w:tr w:rsidR="005747C4" w:rsidRPr="0035553D" w14:paraId="10418107" w14:textId="77777777" w:rsidTr="005747C4">
        <w:tc>
          <w:tcPr>
            <w:tcW w:w="2269" w:type="dxa"/>
          </w:tcPr>
          <w:p w14:paraId="3F6F986E" w14:textId="77777777" w:rsidR="0098201F" w:rsidRPr="0035553D" w:rsidRDefault="0098201F" w:rsidP="0098201F">
            <w:pPr>
              <w:rPr>
                <w:rFonts w:ascii="Calibri" w:hAnsi="Calibri" w:cs="Calibri"/>
                <w:b/>
              </w:rPr>
            </w:pPr>
            <w:r w:rsidRPr="0035553D">
              <w:rPr>
                <w:rFonts w:ascii="Calibri" w:hAnsi="Calibri" w:cs="Calibri"/>
                <w:b/>
              </w:rPr>
              <w:t>Benefits</w:t>
            </w:r>
          </w:p>
          <w:p w14:paraId="5834BA9E" w14:textId="77777777" w:rsidR="005747C4" w:rsidRPr="0035553D" w:rsidRDefault="005747C4" w:rsidP="00375B41">
            <w:pPr>
              <w:jc w:val="both"/>
              <w:rPr>
                <w:rFonts w:ascii="Calibri" w:hAnsi="Calibri" w:cs="Calibri"/>
                <w:b/>
                <w:bCs/>
              </w:rPr>
            </w:pPr>
          </w:p>
          <w:p w14:paraId="7EBC8E9E" w14:textId="77777777" w:rsidR="005747C4" w:rsidRPr="0035553D" w:rsidRDefault="005747C4" w:rsidP="00375B41">
            <w:pPr>
              <w:jc w:val="both"/>
              <w:rPr>
                <w:rFonts w:ascii="Calibri" w:hAnsi="Calibri" w:cs="Calibri"/>
                <w:b/>
                <w:bCs/>
              </w:rPr>
            </w:pPr>
          </w:p>
        </w:tc>
        <w:tc>
          <w:tcPr>
            <w:tcW w:w="7791" w:type="dxa"/>
          </w:tcPr>
          <w:p w14:paraId="5BECC87B" w14:textId="77777777" w:rsidR="00D9025B" w:rsidRPr="0035553D" w:rsidRDefault="00D9025B" w:rsidP="00D9025B">
            <w:pPr>
              <w:pStyle w:val="ListParagraph"/>
              <w:widowControl w:val="0"/>
              <w:numPr>
                <w:ilvl w:val="0"/>
                <w:numId w:val="29"/>
              </w:numPr>
              <w:ind w:left="600" w:hanging="425"/>
              <w:contextualSpacing w:val="0"/>
              <w:jc w:val="both"/>
              <w:rPr>
                <w:rFonts w:ascii="Calibri" w:hAnsi="Calibri" w:cs="Calibri"/>
              </w:rPr>
            </w:pPr>
            <w:r w:rsidRPr="0035553D">
              <w:rPr>
                <w:rFonts w:ascii="Calibri" w:hAnsi="Calibri" w:cs="Calibri"/>
              </w:rPr>
              <w:t>Employee Assistance Programme.</w:t>
            </w:r>
          </w:p>
          <w:p w14:paraId="25D3FA0A" w14:textId="77777777" w:rsidR="00D9025B" w:rsidRPr="0035553D" w:rsidRDefault="00D9025B" w:rsidP="00D9025B">
            <w:pPr>
              <w:pStyle w:val="ListParagraph"/>
              <w:widowControl w:val="0"/>
              <w:numPr>
                <w:ilvl w:val="0"/>
                <w:numId w:val="29"/>
              </w:numPr>
              <w:ind w:left="600" w:hanging="425"/>
              <w:contextualSpacing w:val="0"/>
              <w:jc w:val="both"/>
              <w:rPr>
                <w:rFonts w:ascii="Calibri" w:hAnsi="Calibri" w:cs="Calibri"/>
              </w:rPr>
            </w:pPr>
            <w:r w:rsidRPr="0035553D">
              <w:rPr>
                <w:rFonts w:ascii="Calibri" w:hAnsi="Calibri" w:cs="Calibri"/>
              </w:rPr>
              <w:t>Bike to Work Scheme.</w:t>
            </w:r>
          </w:p>
          <w:p w14:paraId="502C25ED" w14:textId="77777777" w:rsidR="00D9025B" w:rsidRPr="0035553D" w:rsidRDefault="00D9025B" w:rsidP="00D9025B">
            <w:pPr>
              <w:pStyle w:val="ListParagraph"/>
              <w:widowControl w:val="0"/>
              <w:numPr>
                <w:ilvl w:val="0"/>
                <w:numId w:val="29"/>
              </w:numPr>
              <w:ind w:left="600" w:hanging="425"/>
              <w:contextualSpacing w:val="0"/>
              <w:jc w:val="both"/>
              <w:rPr>
                <w:rFonts w:ascii="Calibri" w:hAnsi="Calibri" w:cs="Calibri"/>
              </w:rPr>
            </w:pPr>
            <w:r w:rsidRPr="0035553D">
              <w:rPr>
                <w:rFonts w:ascii="Calibri" w:hAnsi="Calibri" w:cs="Calibri"/>
              </w:rPr>
              <w:t>Good Friday is a Privilege Day (Day off)</w:t>
            </w:r>
          </w:p>
          <w:p w14:paraId="48B7DC33" w14:textId="77777777" w:rsidR="00D9025B" w:rsidRPr="0035553D" w:rsidRDefault="00D9025B" w:rsidP="00D9025B">
            <w:pPr>
              <w:pStyle w:val="ListParagraph"/>
              <w:widowControl w:val="0"/>
              <w:numPr>
                <w:ilvl w:val="0"/>
                <w:numId w:val="29"/>
              </w:numPr>
              <w:ind w:left="600" w:hanging="425"/>
              <w:contextualSpacing w:val="0"/>
              <w:jc w:val="both"/>
              <w:rPr>
                <w:rFonts w:ascii="Calibri" w:hAnsi="Calibri" w:cs="Calibri"/>
              </w:rPr>
            </w:pPr>
            <w:r w:rsidRPr="0035553D">
              <w:rPr>
                <w:rFonts w:ascii="Calibri" w:hAnsi="Calibri" w:cs="Calibri"/>
              </w:rPr>
              <w:t>Defined Contribution Pension Scheme.</w:t>
            </w:r>
          </w:p>
          <w:p w14:paraId="508767F8" w14:textId="77777777" w:rsidR="00D9025B" w:rsidRPr="0035553D" w:rsidRDefault="00D9025B" w:rsidP="00D9025B">
            <w:pPr>
              <w:pStyle w:val="ListParagraph"/>
              <w:widowControl w:val="0"/>
              <w:numPr>
                <w:ilvl w:val="0"/>
                <w:numId w:val="29"/>
              </w:numPr>
              <w:ind w:left="600" w:hanging="425"/>
              <w:contextualSpacing w:val="0"/>
              <w:jc w:val="both"/>
              <w:rPr>
                <w:rFonts w:ascii="Calibri" w:hAnsi="Calibri" w:cs="Calibri"/>
              </w:rPr>
            </w:pPr>
            <w:r w:rsidRPr="0035553D">
              <w:rPr>
                <w:rFonts w:ascii="Calibri" w:hAnsi="Calibri" w:cs="Calibri"/>
              </w:rPr>
              <w:t>Incremental Pay Scale in place.</w:t>
            </w:r>
          </w:p>
          <w:p w14:paraId="75AC6DF5" w14:textId="77777777" w:rsidR="00D9025B" w:rsidRPr="0035553D" w:rsidRDefault="00D9025B" w:rsidP="00D9025B">
            <w:pPr>
              <w:pStyle w:val="ListParagraph"/>
              <w:widowControl w:val="0"/>
              <w:numPr>
                <w:ilvl w:val="0"/>
                <w:numId w:val="29"/>
              </w:numPr>
              <w:ind w:left="600" w:hanging="425"/>
              <w:contextualSpacing w:val="0"/>
              <w:jc w:val="both"/>
              <w:rPr>
                <w:rFonts w:ascii="Calibri" w:hAnsi="Calibri" w:cs="Calibri"/>
              </w:rPr>
            </w:pPr>
            <w:r w:rsidRPr="0035553D">
              <w:rPr>
                <w:rFonts w:ascii="Calibri" w:hAnsi="Calibri" w:cs="Calibri"/>
              </w:rPr>
              <w:t>Company Sick Benefit.</w:t>
            </w:r>
          </w:p>
          <w:p w14:paraId="22B837CD" w14:textId="77777777" w:rsidR="005747C4" w:rsidRPr="0035553D" w:rsidRDefault="005747C4" w:rsidP="005747C4">
            <w:pPr>
              <w:jc w:val="both"/>
              <w:rPr>
                <w:rFonts w:ascii="Calibri" w:hAnsi="Calibri" w:cs="Calibri"/>
              </w:rPr>
            </w:pPr>
          </w:p>
        </w:tc>
      </w:tr>
      <w:tr w:rsidR="005747C4" w:rsidRPr="0035553D" w14:paraId="39369D34" w14:textId="77777777" w:rsidTr="005747C4">
        <w:tc>
          <w:tcPr>
            <w:tcW w:w="2269" w:type="dxa"/>
          </w:tcPr>
          <w:p w14:paraId="7581908F" w14:textId="77777777" w:rsidR="005747C4" w:rsidRPr="0035553D" w:rsidRDefault="005747C4" w:rsidP="008623A9">
            <w:pPr>
              <w:rPr>
                <w:rFonts w:ascii="Calibri" w:hAnsi="Calibri" w:cs="Calibri"/>
                <w:b/>
                <w:bCs/>
              </w:rPr>
            </w:pPr>
            <w:r w:rsidRPr="0035553D">
              <w:rPr>
                <w:rFonts w:ascii="Calibri" w:hAnsi="Calibri" w:cs="Calibri"/>
                <w:b/>
                <w:bCs/>
              </w:rPr>
              <w:t>Other requirements specific to the post</w:t>
            </w:r>
          </w:p>
        </w:tc>
        <w:tc>
          <w:tcPr>
            <w:tcW w:w="7791" w:type="dxa"/>
          </w:tcPr>
          <w:p w14:paraId="0693AF05" w14:textId="77777777" w:rsidR="005747C4" w:rsidRPr="0035553D" w:rsidRDefault="005747C4" w:rsidP="0035553D">
            <w:pPr>
              <w:pStyle w:val="ListParagraph"/>
              <w:widowControl w:val="0"/>
              <w:numPr>
                <w:ilvl w:val="0"/>
                <w:numId w:val="29"/>
              </w:numPr>
              <w:ind w:left="600" w:hanging="425"/>
              <w:contextualSpacing w:val="0"/>
              <w:jc w:val="both"/>
              <w:rPr>
                <w:rFonts w:ascii="Calibri" w:hAnsi="Calibri" w:cs="Calibri"/>
              </w:rPr>
            </w:pPr>
            <w:r w:rsidRPr="0035553D">
              <w:rPr>
                <w:rFonts w:ascii="Calibri" w:hAnsi="Calibri" w:cs="Calibri"/>
              </w:rPr>
              <w:t xml:space="preserve">Garda clearance. </w:t>
            </w:r>
          </w:p>
          <w:p w14:paraId="6AAE0A09" w14:textId="77777777" w:rsidR="005747C4" w:rsidRPr="0035553D" w:rsidRDefault="005747C4" w:rsidP="0035553D">
            <w:pPr>
              <w:pStyle w:val="ListParagraph"/>
              <w:widowControl w:val="0"/>
              <w:numPr>
                <w:ilvl w:val="0"/>
                <w:numId w:val="29"/>
              </w:numPr>
              <w:ind w:left="600" w:hanging="425"/>
              <w:contextualSpacing w:val="0"/>
              <w:jc w:val="both"/>
              <w:rPr>
                <w:rFonts w:ascii="Calibri" w:hAnsi="Calibri" w:cs="Calibri"/>
              </w:rPr>
            </w:pPr>
            <w:r w:rsidRPr="0035553D">
              <w:rPr>
                <w:rFonts w:ascii="Calibri" w:hAnsi="Calibri" w:cs="Calibri"/>
              </w:rPr>
              <w:t>Appropriate references.</w:t>
            </w:r>
          </w:p>
          <w:p w14:paraId="31C3F674" w14:textId="77777777" w:rsidR="005747C4" w:rsidRPr="0035553D" w:rsidRDefault="005747C4" w:rsidP="0035553D">
            <w:pPr>
              <w:pStyle w:val="ListParagraph"/>
              <w:widowControl w:val="0"/>
              <w:numPr>
                <w:ilvl w:val="0"/>
                <w:numId w:val="29"/>
              </w:numPr>
              <w:ind w:left="600" w:hanging="425"/>
              <w:contextualSpacing w:val="0"/>
              <w:jc w:val="both"/>
              <w:rPr>
                <w:rFonts w:ascii="Calibri" w:hAnsi="Calibri" w:cs="Calibri"/>
              </w:rPr>
            </w:pPr>
            <w:r w:rsidRPr="0035553D">
              <w:rPr>
                <w:rFonts w:ascii="Calibri" w:hAnsi="Calibri" w:cs="Calibri"/>
              </w:rPr>
              <w:t>Full driving licence and access to own transport required.</w:t>
            </w:r>
          </w:p>
          <w:p w14:paraId="45D28B4B" w14:textId="77777777" w:rsidR="005747C4" w:rsidRPr="0035553D" w:rsidRDefault="005747C4" w:rsidP="005747C4">
            <w:pPr>
              <w:jc w:val="both"/>
              <w:rPr>
                <w:rFonts w:ascii="Calibri" w:hAnsi="Calibri" w:cs="Calibri"/>
              </w:rPr>
            </w:pPr>
          </w:p>
        </w:tc>
      </w:tr>
      <w:tr w:rsidR="005747C4" w:rsidRPr="0035553D" w14:paraId="4A3ADF11" w14:textId="77777777" w:rsidTr="005747C4">
        <w:tc>
          <w:tcPr>
            <w:tcW w:w="2269" w:type="dxa"/>
          </w:tcPr>
          <w:p w14:paraId="7F39AF60" w14:textId="77777777" w:rsidR="005747C4" w:rsidRPr="0035553D" w:rsidRDefault="005747C4" w:rsidP="00375B41">
            <w:pPr>
              <w:rPr>
                <w:rFonts w:ascii="Calibri" w:hAnsi="Calibri" w:cs="Calibri"/>
              </w:rPr>
            </w:pPr>
            <w:r w:rsidRPr="0035553D">
              <w:rPr>
                <w:rFonts w:ascii="Calibri" w:hAnsi="Calibri" w:cs="Calibri"/>
                <w:b/>
                <w:bCs/>
              </w:rPr>
              <w:t>Short Listing</w:t>
            </w:r>
          </w:p>
        </w:tc>
        <w:tc>
          <w:tcPr>
            <w:tcW w:w="7791" w:type="dxa"/>
          </w:tcPr>
          <w:p w14:paraId="6309EDC2" w14:textId="77777777" w:rsidR="005747C4" w:rsidRPr="0035553D" w:rsidRDefault="005747C4" w:rsidP="00375B41">
            <w:pPr>
              <w:rPr>
                <w:rFonts w:ascii="Calibri" w:hAnsi="Calibri" w:cs="Calibri"/>
                <w:b/>
                <w:iCs/>
                <w:color w:val="000000"/>
              </w:rPr>
            </w:pPr>
            <w:r w:rsidRPr="0035553D">
              <w:rPr>
                <w:rFonts w:ascii="Calibri" w:hAnsi="Calibri" w:cs="Calibri"/>
                <w:b/>
                <w:iCs/>
                <w:color w:val="000000"/>
              </w:rPr>
              <w:t>Applicants will be short listed for interview based on the information supplied on their CV and letter of application at the closing date.</w:t>
            </w:r>
          </w:p>
          <w:p w14:paraId="0EF31D4C" w14:textId="77777777" w:rsidR="005747C4" w:rsidRPr="0035553D" w:rsidRDefault="005747C4" w:rsidP="00375B41">
            <w:pPr>
              <w:rPr>
                <w:rFonts w:ascii="Calibri" w:hAnsi="Calibri" w:cs="Calibri"/>
                <w:b/>
                <w:iCs/>
                <w:color w:val="000000"/>
              </w:rPr>
            </w:pPr>
            <w:r w:rsidRPr="0035553D">
              <w:rPr>
                <w:rFonts w:ascii="Calibri" w:hAnsi="Calibri" w:cs="Calibri"/>
                <w:b/>
                <w:iCs/>
                <w:color w:val="000000"/>
              </w:rPr>
              <w:t xml:space="preserve"> </w:t>
            </w:r>
          </w:p>
          <w:p w14:paraId="1FB79CB7" w14:textId="77777777" w:rsidR="005747C4" w:rsidRPr="0035553D" w:rsidRDefault="005747C4" w:rsidP="00375B41">
            <w:pPr>
              <w:rPr>
                <w:rFonts w:ascii="Calibri" w:hAnsi="Calibri" w:cs="Calibri"/>
                <w:b/>
                <w:iCs/>
                <w:color w:val="000000"/>
              </w:rPr>
            </w:pPr>
            <w:r w:rsidRPr="0035553D">
              <w:rPr>
                <w:rFonts w:ascii="Calibri" w:hAnsi="Calibri" w:cs="Calibri"/>
                <w:b/>
                <w:iCs/>
                <w:color w:val="000000"/>
              </w:rPr>
              <w:t>Criteria for short listing are based on the requirements of the post as outlined in the post specific requirements, duties, skills, competencies and/or knowledge section of this job specification.</w:t>
            </w:r>
          </w:p>
          <w:p w14:paraId="6203E37B" w14:textId="77777777" w:rsidR="005747C4" w:rsidRPr="0035553D" w:rsidRDefault="005747C4" w:rsidP="00375B41">
            <w:pPr>
              <w:rPr>
                <w:rFonts w:ascii="Calibri" w:hAnsi="Calibri" w:cs="Calibri"/>
              </w:rPr>
            </w:pPr>
          </w:p>
        </w:tc>
      </w:tr>
    </w:tbl>
    <w:p w14:paraId="222C8D5E" w14:textId="77777777" w:rsidR="005747C4" w:rsidRPr="0035553D" w:rsidRDefault="005747C4" w:rsidP="00D16D52">
      <w:pPr>
        <w:spacing w:after="0" w:line="240" w:lineRule="auto"/>
        <w:jc w:val="center"/>
        <w:rPr>
          <w:rFonts w:ascii="Calibri" w:hAnsi="Calibri" w:cs="Calibri"/>
          <w:b/>
          <w:bCs/>
        </w:rPr>
      </w:pPr>
    </w:p>
    <w:p w14:paraId="58A9E47E" w14:textId="77777777" w:rsidR="005747C4" w:rsidRPr="00F15010" w:rsidRDefault="005747C4" w:rsidP="00D16D52">
      <w:pPr>
        <w:spacing w:after="0" w:line="240" w:lineRule="auto"/>
        <w:jc w:val="center"/>
        <w:rPr>
          <w:rFonts w:cstheme="minorHAnsi"/>
          <w:b/>
          <w:bCs/>
          <w:sz w:val="24"/>
          <w:szCs w:val="24"/>
        </w:rPr>
      </w:pPr>
    </w:p>
    <w:sectPr w:rsidR="005747C4" w:rsidRPr="00F15010" w:rsidSect="00925A6B">
      <w:pgSz w:w="11906" w:h="16838"/>
      <w:pgMar w:top="851" w:right="1440" w:bottom="709" w:left="1440" w:header="708"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E53EF" w14:textId="77777777" w:rsidR="005E41E9" w:rsidRDefault="005E41E9" w:rsidP="00601E97">
      <w:pPr>
        <w:spacing w:after="0" w:line="240" w:lineRule="auto"/>
      </w:pPr>
      <w:r>
        <w:separator/>
      </w:r>
    </w:p>
  </w:endnote>
  <w:endnote w:type="continuationSeparator" w:id="0">
    <w:p w14:paraId="2EB81F8B" w14:textId="77777777" w:rsidR="005E41E9" w:rsidRDefault="005E41E9" w:rsidP="00601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8D419" w14:textId="77777777" w:rsidR="005E41E9" w:rsidRDefault="005E41E9" w:rsidP="00601E97">
      <w:pPr>
        <w:spacing w:after="0" w:line="240" w:lineRule="auto"/>
      </w:pPr>
      <w:r>
        <w:separator/>
      </w:r>
    </w:p>
  </w:footnote>
  <w:footnote w:type="continuationSeparator" w:id="0">
    <w:p w14:paraId="12FA2C47" w14:textId="77777777" w:rsidR="005E41E9" w:rsidRDefault="005E41E9" w:rsidP="00601E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0DBB"/>
    <w:multiLevelType w:val="hybridMultilevel"/>
    <w:tmpl w:val="D32CDB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E10946"/>
    <w:multiLevelType w:val="hybridMultilevel"/>
    <w:tmpl w:val="09CC55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0E7AA1"/>
    <w:multiLevelType w:val="hybridMultilevel"/>
    <w:tmpl w:val="852667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1534F2E"/>
    <w:multiLevelType w:val="hybridMultilevel"/>
    <w:tmpl w:val="D77076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8159DE"/>
    <w:multiLevelType w:val="hybridMultilevel"/>
    <w:tmpl w:val="B02E63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30C42A3"/>
    <w:multiLevelType w:val="hybridMultilevel"/>
    <w:tmpl w:val="5B9834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526572A"/>
    <w:multiLevelType w:val="hybridMultilevel"/>
    <w:tmpl w:val="5D12D6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7E4D74"/>
    <w:multiLevelType w:val="hybridMultilevel"/>
    <w:tmpl w:val="5E425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3A71CC"/>
    <w:multiLevelType w:val="hybridMultilevel"/>
    <w:tmpl w:val="C49C4A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D0843B4"/>
    <w:multiLevelType w:val="hybridMultilevel"/>
    <w:tmpl w:val="580295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59601DE"/>
    <w:multiLevelType w:val="hybridMultilevel"/>
    <w:tmpl w:val="842C2A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71D0310"/>
    <w:multiLevelType w:val="hybridMultilevel"/>
    <w:tmpl w:val="631468BC"/>
    <w:lvl w:ilvl="0" w:tplc="1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3A5F103E"/>
    <w:multiLevelType w:val="hybridMultilevel"/>
    <w:tmpl w:val="8D520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5A6882"/>
    <w:multiLevelType w:val="hybridMultilevel"/>
    <w:tmpl w:val="F294A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A569DB"/>
    <w:multiLevelType w:val="hybridMultilevel"/>
    <w:tmpl w:val="94B0CB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3153B0D"/>
    <w:multiLevelType w:val="hybridMultilevel"/>
    <w:tmpl w:val="2E7CB3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5A64437"/>
    <w:multiLevelType w:val="hybridMultilevel"/>
    <w:tmpl w:val="4EDE19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6950575"/>
    <w:multiLevelType w:val="hybridMultilevel"/>
    <w:tmpl w:val="33269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F92F08"/>
    <w:multiLevelType w:val="hybridMultilevel"/>
    <w:tmpl w:val="F55A3D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2670991"/>
    <w:multiLevelType w:val="hybridMultilevel"/>
    <w:tmpl w:val="6764F85A"/>
    <w:lvl w:ilvl="0" w:tplc="3A5432A6">
      <w:start w:val="1"/>
      <w:numFmt w:val="bullet"/>
      <w:lvlText w:val="•"/>
      <w:lvlJc w:val="left"/>
      <w:pPr>
        <w:ind w:left="36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E2F2EF0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6E5FB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E66CB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5827E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62C8D4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7EDD1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1608A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F69B3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5C47E84"/>
    <w:multiLevelType w:val="hybridMultilevel"/>
    <w:tmpl w:val="6CB26D14"/>
    <w:lvl w:ilvl="0" w:tplc="1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5F72DE6"/>
    <w:multiLevelType w:val="hybridMultilevel"/>
    <w:tmpl w:val="BC78F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F94B2D"/>
    <w:multiLevelType w:val="hybridMultilevel"/>
    <w:tmpl w:val="A482A7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E2C0140"/>
    <w:multiLevelType w:val="hybridMultilevel"/>
    <w:tmpl w:val="15688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5D0A65"/>
    <w:multiLevelType w:val="hybridMultilevel"/>
    <w:tmpl w:val="5E36D1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C16539C"/>
    <w:multiLevelType w:val="hybridMultilevel"/>
    <w:tmpl w:val="876820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F9B4C16"/>
    <w:multiLevelType w:val="hybridMultilevel"/>
    <w:tmpl w:val="66485A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718F41ED"/>
    <w:multiLevelType w:val="hybridMultilevel"/>
    <w:tmpl w:val="DBB8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2E2485"/>
    <w:multiLevelType w:val="hybridMultilevel"/>
    <w:tmpl w:val="7DD82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9933908">
    <w:abstractNumId w:val="17"/>
  </w:num>
  <w:num w:numId="2" w16cid:durableId="473330836">
    <w:abstractNumId w:val="6"/>
  </w:num>
  <w:num w:numId="3" w16cid:durableId="1075787612">
    <w:abstractNumId w:val="11"/>
  </w:num>
  <w:num w:numId="4" w16cid:durableId="1803157895">
    <w:abstractNumId w:val="4"/>
  </w:num>
  <w:num w:numId="5" w16cid:durableId="1595354869">
    <w:abstractNumId w:val="1"/>
  </w:num>
  <w:num w:numId="6" w16cid:durableId="1094352402">
    <w:abstractNumId w:val="9"/>
  </w:num>
  <w:num w:numId="7" w16cid:durableId="1836455912">
    <w:abstractNumId w:val="26"/>
  </w:num>
  <w:num w:numId="8" w16cid:durableId="756294585">
    <w:abstractNumId w:val="24"/>
  </w:num>
  <w:num w:numId="9" w16cid:durableId="1167944617">
    <w:abstractNumId w:val="20"/>
  </w:num>
  <w:num w:numId="10" w16cid:durableId="38828266">
    <w:abstractNumId w:val="23"/>
  </w:num>
  <w:num w:numId="11" w16cid:durableId="1709986246">
    <w:abstractNumId w:val="27"/>
  </w:num>
  <w:num w:numId="12" w16cid:durableId="859663635">
    <w:abstractNumId w:val="7"/>
  </w:num>
  <w:num w:numId="13" w16cid:durableId="97869851">
    <w:abstractNumId w:val="22"/>
  </w:num>
  <w:num w:numId="14" w16cid:durableId="1778788968">
    <w:abstractNumId w:val="13"/>
  </w:num>
  <w:num w:numId="15" w16cid:durableId="537468410">
    <w:abstractNumId w:val="21"/>
  </w:num>
  <w:num w:numId="16" w16cid:durableId="335304971">
    <w:abstractNumId w:val="3"/>
  </w:num>
  <w:num w:numId="17" w16cid:durableId="38215540">
    <w:abstractNumId w:val="12"/>
  </w:num>
  <w:num w:numId="18" w16cid:durableId="360664181">
    <w:abstractNumId w:val="28"/>
  </w:num>
  <w:num w:numId="19" w16cid:durableId="1101150216">
    <w:abstractNumId w:val="16"/>
  </w:num>
  <w:num w:numId="20" w16cid:durableId="293558107">
    <w:abstractNumId w:val="19"/>
  </w:num>
  <w:num w:numId="21" w16cid:durableId="1304232539">
    <w:abstractNumId w:val="0"/>
  </w:num>
  <w:num w:numId="22" w16cid:durableId="335115423">
    <w:abstractNumId w:val="8"/>
  </w:num>
  <w:num w:numId="23" w16cid:durableId="832574811">
    <w:abstractNumId w:val="18"/>
  </w:num>
  <w:num w:numId="24" w16cid:durableId="1447503362">
    <w:abstractNumId w:val="25"/>
  </w:num>
  <w:num w:numId="25" w16cid:durableId="263198808">
    <w:abstractNumId w:val="2"/>
  </w:num>
  <w:num w:numId="26" w16cid:durableId="675962107">
    <w:abstractNumId w:val="14"/>
  </w:num>
  <w:num w:numId="27" w16cid:durableId="1423186084">
    <w:abstractNumId w:val="5"/>
  </w:num>
  <w:num w:numId="28" w16cid:durableId="1636064287">
    <w:abstractNumId w:val="15"/>
  </w:num>
  <w:num w:numId="29" w16cid:durableId="16354833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5BD"/>
    <w:rsid w:val="00002038"/>
    <w:rsid w:val="0004485E"/>
    <w:rsid w:val="000543C9"/>
    <w:rsid w:val="00090BFF"/>
    <w:rsid w:val="000A6B83"/>
    <w:rsid w:val="000C482F"/>
    <w:rsid w:val="000D0E8A"/>
    <w:rsid w:val="000E3ABF"/>
    <w:rsid w:val="000F645D"/>
    <w:rsid w:val="0012079D"/>
    <w:rsid w:val="001324E9"/>
    <w:rsid w:val="001361A3"/>
    <w:rsid w:val="00192123"/>
    <w:rsid w:val="00193734"/>
    <w:rsid w:val="001D7415"/>
    <w:rsid w:val="001E133F"/>
    <w:rsid w:val="001F2542"/>
    <w:rsid w:val="002001A6"/>
    <w:rsid w:val="0020739C"/>
    <w:rsid w:val="00231D4E"/>
    <w:rsid w:val="00232889"/>
    <w:rsid w:val="00246932"/>
    <w:rsid w:val="002724F3"/>
    <w:rsid w:val="00272F18"/>
    <w:rsid w:val="002826B8"/>
    <w:rsid w:val="002A6E26"/>
    <w:rsid w:val="0032617C"/>
    <w:rsid w:val="0035553D"/>
    <w:rsid w:val="003749B7"/>
    <w:rsid w:val="00376635"/>
    <w:rsid w:val="00382C9D"/>
    <w:rsid w:val="003C04CB"/>
    <w:rsid w:val="00420211"/>
    <w:rsid w:val="00420C20"/>
    <w:rsid w:val="004273A9"/>
    <w:rsid w:val="00427A63"/>
    <w:rsid w:val="0043708E"/>
    <w:rsid w:val="00451EF5"/>
    <w:rsid w:val="004710EF"/>
    <w:rsid w:val="0047213D"/>
    <w:rsid w:val="004D69C6"/>
    <w:rsid w:val="004E1595"/>
    <w:rsid w:val="005075FA"/>
    <w:rsid w:val="00520A1E"/>
    <w:rsid w:val="005413D4"/>
    <w:rsid w:val="005607FE"/>
    <w:rsid w:val="005747C4"/>
    <w:rsid w:val="005A36D6"/>
    <w:rsid w:val="005A7974"/>
    <w:rsid w:val="005E2A75"/>
    <w:rsid w:val="005E41E9"/>
    <w:rsid w:val="005F6F15"/>
    <w:rsid w:val="00601E97"/>
    <w:rsid w:val="0061153A"/>
    <w:rsid w:val="006136E1"/>
    <w:rsid w:val="006608D0"/>
    <w:rsid w:val="006A64A2"/>
    <w:rsid w:val="006B664A"/>
    <w:rsid w:val="006D6F84"/>
    <w:rsid w:val="006F7FE9"/>
    <w:rsid w:val="0072225A"/>
    <w:rsid w:val="00782733"/>
    <w:rsid w:val="007955D2"/>
    <w:rsid w:val="007A4380"/>
    <w:rsid w:val="007A4B90"/>
    <w:rsid w:val="007C1F06"/>
    <w:rsid w:val="007C3647"/>
    <w:rsid w:val="007D007D"/>
    <w:rsid w:val="007D0929"/>
    <w:rsid w:val="007D3050"/>
    <w:rsid w:val="007D5F12"/>
    <w:rsid w:val="007E38D3"/>
    <w:rsid w:val="00805FBD"/>
    <w:rsid w:val="00827DB0"/>
    <w:rsid w:val="008515BD"/>
    <w:rsid w:val="00853B8C"/>
    <w:rsid w:val="008623A9"/>
    <w:rsid w:val="00864AAF"/>
    <w:rsid w:val="008847A8"/>
    <w:rsid w:val="008A4381"/>
    <w:rsid w:val="00902226"/>
    <w:rsid w:val="00906138"/>
    <w:rsid w:val="00906537"/>
    <w:rsid w:val="00910604"/>
    <w:rsid w:val="00925A6B"/>
    <w:rsid w:val="009302E4"/>
    <w:rsid w:val="009803BF"/>
    <w:rsid w:val="0098201F"/>
    <w:rsid w:val="00992F84"/>
    <w:rsid w:val="009C7A95"/>
    <w:rsid w:val="009D56E2"/>
    <w:rsid w:val="009F1D2C"/>
    <w:rsid w:val="00A1187F"/>
    <w:rsid w:val="00A12978"/>
    <w:rsid w:val="00A43F44"/>
    <w:rsid w:val="00A45FF6"/>
    <w:rsid w:val="00A533A8"/>
    <w:rsid w:val="00A61511"/>
    <w:rsid w:val="00AA1514"/>
    <w:rsid w:val="00AA736B"/>
    <w:rsid w:val="00AD3FD0"/>
    <w:rsid w:val="00AE296B"/>
    <w:rsid w:val="00B6197A"/>
    <w:rsid w:val="00B87F3F"/>
    <w:rsid w:val="00BA23B5"/>
    <w:rsid w:val="00CB710F"/>
    <w:rsid w:val="00D16D52"/>
    <w:rsid w:val="00D52E46"/>
    <w:rsid w:val="00D9025B"/>
    <w:rsid w:val="00D95F63"/>
    <w:rsid w:val="00DB5B8A"/>
    <w:rsid w:val="00DF5535"/>
    <w:rsid w:val="00E07BA2"/>
    <w:rsid w:val="00E12044"/>
    <w:rsid w:val="00E13E8C"/>
    <w:rsid w:val="00E23D7A"/>
    <w:rsid w:val="00E9612A"/>
    <w:rsid w:val="00E96994"/>
    <w:rsid w:val="00EC2DCE"/>
    <w:rsid w:val="00EC50F1"/>
    <w:rsid w:val="00EC5164"/>
    <w:rsid w:val="00ED08ED"/>
    <w:rsid w:val="00ED1592"/>
    <w:rsid w:val="00ED2BF4"/>
    <w:rsid w:val="00EE6435"/>
    <w:rsid w:val="00F01836"/>
    <w:rsid w:val="00F03830"/>
    <w:rsid w:val="00F22390"/>
    <w:rsid w:val="00F34A84"/>
    <w:rsid w:val="00F76CD8"/>
    <w:rsid w:val="00F80BF7"/>
    <w:rsid w:val="00F860DC"/>
    <w:rsid w:val="00F94D97"/>
    <w:rsid w:val="00FA20E6"/>
    <w:rsid w:val="00FC0E31"/>
    <w:rsid w:val="00FE3980"/>
    <w:rsid w:val="00FF746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EC29B"/>
  <w15:docId w15:val="{331785F6-C87F-4FD1-A45D-49C52642E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7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464"/>
    <w:rPr>
      <w:rFonts w:ascii="Tahoma" w:hAnsi="Tahoma" w:cs="Tahoma"/>
      <w:sz w:val="16"/>
      <w:szCs w:val="16"/>
    </w:rPr>
  </w:style>
  <w:style w:type="paragraph" w:styleId="ListParagraph">
    <w:name w:val="List Paragraph"/>
    <w:basedOn w:val="Normal"/>
    <w:uiPriority w:val="34"/>
    <w:qFormat/>
    <w:rsid w:val="00FF7464"/>
    <w:pPr>
      <w:ind w:left="720"/>
      <w:contextualSpacing/>
    </w:pPr>
    <w:rPr>
      <w:rFonts w:eastAsiaTheme="minorEastAsia"/>
      <w:lang w:eastAsia="en-IE"/>
    </w:rPr>
  </w:style>
  <w:style w:type="table" w:styleId="TableGrid">
    <w:name w:val="Table Grid"/>
    <w:basedOn w:val="TableNormal"/>
    <w:uiPriority w:val="59"/>
    <w:rsid w:val="00FF7464"/>
    <w:pPr>
      <w:spacing w:after="0" w:line="240" w:lineRule="auto"/>
    </w:pPr>
    <w:rPr>
      <w:rFonts w:eastAsiaTheme="minorEastAsia"/>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7464"/>
    <w:pPr>
      <w:autoSpaceDE w:val="0"/>
      <w:autoSpaceDN w:val="0"/>
      <w:adjustRightInd w:val="0"/>
      <w:spacing w:after="0" w:line="240" w:lineRule="auto"/>
    </w:pPr>
    <w:rPr>
      <w:rFonts w:ascii="Calibri" w:eastAsiaTheme="minorEastAsia" w:hAnsi="Calibri" w:cs="Calibri"/>
      <w:color w:val="000000"/>
      <w:sz w:val="24"/>
      <w:szCs w:val="24"/>
      <w:lang w:eastAsia="en-IE"/>
    </w:rPr>
  </w:style>
  <w:style w:type="character" w:styleId="CommentReference">
    <w:name w:val="annotation reference"/>
    <w:basedOn w:val="DefaultParagraphFont"/>
    <w:uiPriority w:val="99"/>
    <w:semiHidden/>
    <w:unhideWhenUsed/>
    <w:rsid w:val="00520A1E"/>
    <w:rPr>
      <w:sz w:val="16"/>
      <w:szCs w:val="16"/>
    </w:rPr>
  </w:style>
  <w:style w:type="paragraph" w:styleId="CommentText">
    <w:name w:val="annotation text"/>
    <w:basedOn w:val="Normal"/>
    <w:link w:val="CommentTextChar"/>
    <w:uiPriority w:val="99"/>
    <w:unhideWhenUsed/>
    <w:rsid w:val="00520A1E"/>
    <w:pPr>
      <w:spacing w:line="240" w:lineRule="auto"/>
    </w:pPr>
    <w:rPr>
      <w:sz w:val="20"/>
      <w:szCs w:val="20"/>
    </w:rPr>
  </w:style>
  <w:style w:type="character" w:customStyle="1" w:styleId="CommentTextChar">
    <w:name w:val="Comment Text Char"/>
    <w:basedOn w:val="DefaultParagraphFont"/>
    <w:link w:val="CommentText"/>
    <w:uiPriority w:val="99"/>
    <w:rsid w:val="00520A1E"/>
    <w:rPr>
      <w:sz w:val="20"/>
      <w:szCs w:val="20"/>
    </w:rPr>
  </w:style>
  <w:style w:type="paragraph" w:styleId="CommentSubject">
    <w:name w:val="annotation subject"/>
    <w:basedOn w:val="CommentText"/>
    <w:next w:val="CommentText"/>
    <w:link w:val="CommentSubjectChar"/>
    <w:uiPriority w:val="99"/>
    <w:semiHidden/>
    <w:unhideWhenUsed/>
    <w:rsid w:val="00520A1E"/>
    <w:rPr>
      <w:b/>
      <w:bCs/>
    </w:rPr>
  </w:style>
  <w:style w:type="character" w:customStyle="1" w:styleId="CommentSubjectChar">
    <w:name w:val="Comment Subject Char"/>
    <w:basedOn w:val="CommentTextChar"/>
    <w:link w:val="CommentSubject"/>
    <w:uiPriority w:val="99"/>
    <w:semiHidden/>
    <w:rsid w:val="00520A1E"/>
    <w:rPr>
      <w:b/>
      <w:bCs/>
      <w:sz w:val="20"/>
      <w:szCs w:val="20"/>
    </w:rPr>
  </w:style>
  <w:style w:type="character" w:styleId="Hyperlink">
    <w:name w:val="Hyperlink"/>
    <w:basedOn w:val="DefaultParagraphFont"/>
    <w:uiPriority w:val="99"/>
    <w:unhideWhenUsed/>
    <w:rsid w:val="000E3ABF"/>
    <w:rPr>
      <w:color w:val="0000FF" w:themeColor="hyperlink"/>
      <w:u w:val="single"/>
    </w:rPr>
  </w:style>
  <w:style w:type="paragraph" w:styleId="Revision">
    <w:name w:val="Revision"/>
    <w:hidden/>
    <w:uiPriority w:val="99"/>
    <w:semiHidden/>
    <w:rsid w:val="00EE6435"/>
    <w:pPr>
      <w:spacing w:after="0" w:line="240" w:lineRule="auto"/>
    </w:pPr>
  </w:style>
  <w:style w:type="character" w:customStyle="1" w:styleId="UnresolvedMention1">
    <w:name w:val="Unresolved Mention1"/>
    <w:basedOn w:val="DefaultParagraphFont"/>
    <w:uiPriority w:val="99"/>
    <w:semiHidden/>
    <w:unhideWhenUsed/>
    <w:rsid w:val="00EE6435"/>
    <w:rPr>
      <w:color w:val="605E5C"/>
      <w:shd w:val="clear" w:color="auto" w:fill="E1DFDD"/>
    </w:rPr>
  </w:style>
  <w:style w:type="paragraph" w:styleId="Header">
    <w:name w:val="header"/>
    <w:basedOn w:val="Normal"/>
    <w:link w:val="HeaderChar"/>
    <w:uiPriority w:val="99"/>
    <w:unhideWhenUsed/>
    <w:rsid w:val="0060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E97"/>
  </w:style>
  <w:style w:type="paragraph" w:styleId="Footer">
    <w:name w:val="footer"/>
    <w:basedOn w:val="Normal"/>
    <w:link w:val="FooterChar"/>
    <w:uiPriority w:val="99"/>
    <w:unhideWhenUsed/>
    <w:rsid w:val="0060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E97"/>
  </w:style>
  <w:style w:type="character" w:customStyle="1" w:styleId="UnresolvedMention2">
    <w:name w:val="Unresolved Mention2"/>
    <w:basedOn w:val="DefaultParagraphFont"/>
    <w:uiPriority w:val="99"/>
    <w:semiHidden/>
    <w:unhideWhenUsed/>
    <w:rsid w:val="009820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78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mentalhealthireland.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are.fitzpatrick1@hs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E6A9E53E2C9841A2936FAC86272F2B" ma:contentTypeVersion="12" ma:contentTypeDescription="Create a new document." ma:contentTypeScope="" ma:versionID="9b56070794f20f4f6d8dab5e262a8d64">
  <xsd:schema xmlns:xsd="http://www.w3.org/2001/XMLSchema" xmlns:xs="http://www.w3.org/2001/XMLSchema" xmlns:p="http://schemas.microsoft.com/office/2006/metadata/properties" xmlns:ns2="0328a9c0-f96d-480a-bbf3-eec14426b8a4" xmlns:ns3="5f2435f2-2382-434f-bf16-52e1c81f16c1" targetNamespace="http://schemas.microsoft.com/office/2006/metadata/properties" ma:root="true" ma:fieldsID="ca6588a952fec68b28cd6eeb04d8b617" ns2:_="" ns3:_="">
    <xsd:import namespace="0328a9c0-f96d-480a-bbf3-eec14426b8a4"/>
    <xsd:import namespace="5f2435f2-2382-434f-bf16-52e1c81f16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a9c0-f96d-480a-bbf3-eec14426b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7644b6-f16a-4463-9101-ef5e31127ec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2435f2-2382-434f-bf16-52e1c81f1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aa01504-b076-455e-8fb6-5443f363d577}" ma:internalName="TaxCatchAll" ma:showField="CatchAllData" ma:web="5f2435f2-2382-434f-bf16-52e1c81f1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f2435f2-2382-434f-bf16-52e1c81f16c1" xsi:nil="true"/>
    <lcf76f155ced4ddcb4097134ff3c332f xmlns="0328a9c0-f96d-480a-bbf3-eec14426b8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0F85CE-8CD7-4B6C-83E3-BD69DA004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a9c0-f96d-480a-bbf3-eec14426b8a4"/>
    <ds:schemaRef ds:uri="5f2435f2-2382-434f-bf16-52e1c81f1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065015-7C85-47F0-8E6D-D285675F0484}">
  <ds:schemaRefs>
    <ds:schemaRef ds:uri="http://schemas.microsoft.com/sharepoint/v3/contenttype/forms"/>
  </ds:schemaRefs>
</ds:datastoreItem>
</file>

<file path=customXml/itemProps3.xml><?xml version="1.0" encoding="utf-8"?>
<ds:datastoreItem xmlns:ds="http://schemas.openxmlformats.org/officeDocument/2006/customXml" ds:itemID="{1B17A242-7F34-4336-9034-2317A7739C5A}">
  <ds:schemaRefs>
    <ds:schemaRef ds:uri="http://schemas.openxmlformats.org/officeDocument/2006/bibliography"/>
  </ds:schemaRefs>
</ds:datastoreItem>
</file>

<file path=customXml/itemProps4.xml><?xml version="1.0" encoding="utf-8"?>
<ds:datastoreItem xmlns:ds="http://schemas.openxmlformats.org/officeDocument/2006/customXml" ds:itemID="{DCDF8931-278E-4BC0-94D2-69EB95BF4728}">
  <ds:schemaRefs>
    <ds:schemaRef ds:uri="http://schemas.microsoft.com/office/2006/metadata/properties"/>
    <ds:schemaRef ds:uri="http://schemas.microsoft.com/office/infopath/2007/PartnerControls"/>
    <ds:schemaRef ds:uri="5f2435f2-2382-434f-bf16-52e1c81f16c1"/>
    <ds:schemaRef ds:uri="0328a9c0-f96d-480a-bbf3-eec14426b8a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1896</Words>
  <Characters>10810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Sjog</Company>
  <LinksUpToDate>false</LinksUpToDate>
  <CharactersWithSpaces>12681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Collins</dc:creator>
  <cp:keywords/>
  <dc:description/>
  <cp:lastModifiedBy>Ana Balance</cp:lastModifiedBy>
  <cp:revision>3</cp:revision>
  <cp:lastPrinted>2022-01-10T15:57:00Z</cp:lastPrinted>
  <dcterms:created xsi:type="dcterms:W3CDTF">2025-09-29T12:01:00Z</dcterms:created>
  <dcterms:modified xsi:type="dcterms:W3CDTF">2025-09-29T12:04:00Z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0x01010016E6A9E53E2C9841A2936FAC86272F2B</vt:lpwstr>
  </property>
</Properties>
</file>